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3052925" w14:textId="77777777" w:rsidR="001F4835" w:rsidRPr="001F4835" w:rsidRDefault="001F4835">
      <w:pPr>
        <w:rPr>
          <w:rFonts w:ascii="Trebuchet MS" w:hAnsi="Trebuchet MS"/>
          <w:b/>
          <w:i/>
          <w:sz w:val="2"/>
          <w:szCs w:val="2"/>
        </w:rPr>
      </w:pPr>
    </w:p>
    <w:p w14:paraId="4DB87872" w14:textId="648D5F87" w:rsidR="00592F7E" w:rsidRPr="001F4835" w:rsidRDefault="00DB29F2" w:rsidP="001F4835">
      <w:pPr>
        <w:rPr>
          <w:rFonts w:ascii="Trebuchet MS" w:hAnsi="Trebuchet MS"/>
          <w:b/>
          <w:i/>
          <w:sz w:val="20"/>
          <w:szCs w:val="20"/>
        </w:rPr>
      </w:pPr>
      <w:r w:rsidRPr="00DB29F2">
        <w:rPr>
          <w:rFonts w:ascii="Trebuchet MS" w:hAnsi="Trebuchet MS"/>
          <w:b/>
          <w:i/>
          <w:sz w:val="20"/>
          <w:szCs w:val="20"/>
        </w:rPr>
        <w:t>Załącznik nume</w:t>
      </w:r>
      <w:r w:rsidR="001F4835">
        <w:rPr>
          <w:rFonts w:ascii="Trebuchet MS" w:hAnsi="Trebuchet MS"/>
          <w:b/>
          <w:i/>
          <w:sz w:val="20"/>
          <w:szCs w:val="20"/>
        </w:rPr>
        <w:t xml:space="preserve">r 2 do zapytania ofertowego nr </w:t>
      </w:r>
      <w:r w:rsidR="004C1D96">
        <w:rPr>
          <w:rFonts w:ascii="Trebuchet MS" w:hAnsi="Trebuchet MS"/>
          <w:b/>
          <w:i/>
          <w:sz w:val="20"/>
          <w:szCs w:val="20"/>
        </w:rPr>
        <w:t>2</w:t>
      </w:r>
      <w:r w:rsidR="00937ACA" w:rsidRPr="006E015C">
        <w:rPr>
          <w:rFonts w:ascii="Trebuchet MS" w:hAnsi="Trebuchet MS"/>
          <w:b/>
          <w:i/>
          <w:sz w:val="20"/>
          <w:szCs w:val="20"/>
        </w:rPr>
        <w:t>/1.</w:t>
      </w:r>
      <w:r w:rsidR="00E902D2">
        <w:rPr>
          <w:rFonts w:ascii="Trebuchet MS" w:hAnsi="Trebuchet MS"/>
          <w:b/>
          <w:i/>
          <w:sz w:val="20"/>
          <w:szCs w:val="20"/>
        </w:rPr>
        <w:t>5</w:t>
      </w:r>
      <w:r w:rsidR="00937ACA" w:rsidRPr="006E015C">
        <w:rPr>
          <w:rFonts w:ascii="Trebuchet MS" w:hAnsi="Trebuchet MS"/>
          <w:b/>
          <w:i/>
          <w:sz w:val="20"/>
          <w:szCs w:val="20"/>
        </w:rPr>
        <w:t>/202</w:t>
      </w:r>
      <w:r w:rsidR="00F27F0D">
        <w:rPr>
          <w:rFonts w:ascii="Trebuchet MS" w:hAnsi="Trebuchet MS"/>
          <w:b/>
          <w:i/>
          <w:sz w:val="20"/>
          <w:szCs w:val="20"/>
        </w:rPr>
        <w:t>6</w:t>
      </w:r>
    </w:p>
    <w:p w14:paraId="7D286B17" w14:textId="70DB73F7" w:rsidR="00DB29F2" w:rsidRPr="00C07645" w:rsidRDefault="00F45529" w:rsidP="00C07645">
      <w:pPr>
        <w:jc w:val="center"/>
        <w:rPr>
          <w:rFonts w:ascii="Trebuchet MS" w:hAnsi="Trebuchet MS"/>
          <w:b/>
          <w:sz w:val="24"/>
          <w:szCs w:val="24"/>
        </w:rPr>
      </w:pPr>
      <w:r w:rsidRPr="00C07645">
        <w:rPr>
          <w:rFonts w:ascii="Trebuchet MS" w:hAnsi="Trebuchet MS"/>
          <w:b/>
          <w:sz w:val="24"/>
          <w:szCs w:val="24"/>
        </w:rPr>
        <w:t xml:space="preserve">Minimalne </w:t>
      </w:r>
      <w:r w:rsidR="001F4835">
        <w:rPr>
          <w:rFonts w:ascii="Trebuchet MS" w:hAnsi="Trebuchet MS"/>
          <w:b/>
          <w:sz w:val="24"/>
          <w:szCs w:val="24"/>
        </w:rPr>
        <w:t>parametry techniczne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34"/>
        <w:gridCol w:w="5244"/>
        <w:gridCol w:w="1217"/>
        <w:gridCol w:w="2293"/>
      </w:tblGrid>
      <w:tr w:rsidR="00DB29F2" w:rsidRPr="00DB29F2" w14:paraId="2552636C" w14:textId="77777777" w:rsidTr="001F4835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12A141AD" w14:textId="77777777" w:rsidR="00DB29F2" w:rsidRPr="00812CF8" w:rsidRDefault="00DB29F2" w:rsidP="00793B72">
            <w:pPr>
              <w:spacing w:before="60" w:afterLines="60" w:after="144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812CF8">
              <w:rPr>
                <w:rFonts w:ascii="Trebuchet MS" w:hAnsi="Trebuchet MS"/>
                <w:b/>
                <w:sz w:val="20"/>
                <w:szCs w:val="20"/>
              </w:rPr>
              <w:t>Lp.</w:t>
            </w:r>
          </w:p>
        </w:tc>
        <w:tc>
          <w:tcPr>
            <w:tcW w:w="5244" w:type="dxa"/>
            <w:shd w:val="clear" w:color="auto" w:fill="D9D9D9" w:themeFill="background1" w:themeFillShade="D9"/>
            <w:vAlign w:val="center"/>
          </w:tcPr>
          <w:p w14:paraId="4F61481D" w14:textId="77777777" w:rsidR="00DB29F2" w:rsidRPr="00812CF8" w:rsidRDefault="00DB29F2" w:rsidP="00793B72">
            <w:pPr>
              <w:spacing w:before="60" w:afterLines="60" w:after="144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812CF8">
              <w:rPr>
                <w:rFonts w:ascii="Trebuchet MS" w:hAnsi="Trebuchet MS"/>
                <w:b/>
                <w:sz w:val="20"/>
                <w:szCs w:val="20"/>
              </w:rPr>
              <w:t>Określenie minimalnych</w:t>
            </w:r>
            <w:r w:rsidR="001F4835">
              <w:rPr>
                <w:rFonts w:ascii="Trebuchet MS" w:hAnsi="Trebuchet MS"/>
                <w:b/>
                <w:sz w:val="20"/>
                <w:szCs w:val="20"/>
              </w:rPr>
              <w:t xml:space="preserve"> parametrów technicznych</w:t>
            </w:r>
          </w:p>
        </w:tc>
        <w:tc>
          <w:tcPr>
            <w:tcW w:w="1217" w:type="dxa"/>
            <w:shd w:val="clear" w:color="auto" w:fill="D9D9D9" w:themeFill="background1" w:themeFillShade="D9"/>
            <w:vAlign w:val="center"/>
          </w:tcPr>
          <w:p w14:paraId="62185833" w14:textId="77777777" w:rsidR="00DB29F2" w:rsidRPr="00812CF8" w:rsidRDefault="00DB29F2" w:rsidP="00793B72">
            <w:pPr>
              <w:spacing w:before="60" w:afterLines="60" w:after="144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812CF8">
              <w:rPr>
                <w:rFonts w:ascii="Trebuchet MS" w:hAnsi="Trebuchet MS"/>
                <w:b/>
                <w:sz w:val="20"/>
                <w:szCs w:val="20"/>
              </w:rPr>
              <w:t xml:space="preserve">Spełnienie </w:t>
            </w:r>
            <w:r w:rsidR="001F4835">
              <w:rPr>
                <w:rFonts w:ascii="Trebuchet MS" w:hAnsi="Trebuchet MS"/>
                <w:b/>
                <w:sz w:val="20"/>
                <w:szCs w:val="20"/>
              </w:rPr>
              <w:t>parametru</w:t>
            </w:r>
            <w:r w:rsidR="00F45529" w:rsidRPr="00812CF8">
              <w:rPr>
                <w:rFonts w:ascii="Trebuchet MS" w:hAnsi="Trebuchet MS"/>
                <w:b/>
                <w:sz w:val="20"/>
                <w:szCs w:val="20"/>
              </w:rPr>
              <w:t xml:space="preserve"> </w:t>
            </w:r>
            <w:r w:rsidRPr="00812CF8">
              <w:rPr>
                <w:rFonts w:ascii="Trebuchet MS" w:hAnsi="Trebuchet MS"/>
                <w:b/>
                <w:sz w:val="20"/>
                <w:szCs w:val="20"/>
              </w:rPr>
              <w:t>(TAK/NIE)</w:t>
            </w:r>
            <w:r w:rsidR="00C07645">
              <w:rPr>
                <w:rStyle w:val="Odwoanieprzypisudolnego"/>
                <w:rFonts w:ascii="Trebuchet MS" w:hAnsi="Trebuchet MS"/>
                <w:b/>
                <w:sz w:val="20"/>
                <w:szCs w:val="20"/>
              </w:rPr>
              <w:footnoteReference w:id="1"/>
            </w:r>
          </w:p>
        </w:tc>
        <w:tc>
          <w:tcPr>
            <w:tcW w:w="2293" w:type="dxa"/>
            <w:shd w:val="clear" w:color="auto" w:fill="D9D9D9" w:themeFill="background1" w:themeFillShade="D9"/>
            <w:vAlign w:val="center"/>
          </w:tcPr>
          <w:p w14:paraId="5AFC8A4C" w14:textId="77777777" w:rsidR="00DB29F2" w:rsidRPr="00812CF8" w:rsidRDefault="00DB29F2" w:rsidP="00793B72">
            <w:pPr>
              <w:spacing w:before="60" w:afterLines="60" w:after="144"/>
              <w:jc w:val="center"/>
              <w:rPr>
                <w:rFonts w:ascii="Trebuchet MS" w:hAnsi="Trebuchet MS"/>
                <w:b/>
                <w:sz w:val="20"/>
                <w:szCs w:val="20"/>
              </w:rPr>
            </w:pPr>
            <w:r w:rsidRPr="00812CF8">
              <w:rPr>
                <w:rFonts w:ascii="Trebuchet MS" w:hAnsi="Trebuchet MS"/>
                <w:b/>
                <w:sz w:val="20"/>
                <w:szCs w:val="20"/>
              </w:rPr>
              <w:t xml:space="preserve">Źródło danych potwierdzające </w:t>
            </w:r>
            <w:r w:rsidR="00002A58">
              <w:rPr>
                <w:rFonts w:ascii="Trebuchet MS" w:hAnsi="Trebuchet MS"/>
                <w:b/>
                <w:sz w:val="20"/>
                <w:szCs w:val="20"/>
              </w:rPr>
              <w:t>spełnienie</w:t>
            </w:r>
            <w:r w:rsidRPr="00812CF8">
              <w:rPr>
                <w:rFonts w:ascii="Trebuchet MS" w:hAnsi="Trebuchet MS"/>
                <w:b/>
                <w:sz w:val="20"/>
                <w:szCs w:val="20"/>
              </w:rPr>
              <w:t xml:space="preserve"> parametru</w:t>
            </w:r>
            <w:r w:rsidR="00C07645">
              <w:rPr>
                <w:rStyle w:val="Odwoanieprzypisudolnego"/>
                <w:rFonts w:ascii="Trebuchet MS" w:hAnsi="Trebuchet MS"/>
                <w:b/>
                <w:sz w:val="20"/>
                <w:szCs w:val="20"/>
              </w:rPr>
              <w:footnoteReference w:id="2"/>
            </w:r>
          </w:p>
        </w:tc>
      </w:tr>
      <w:tr w:rsidR="00E902D2" w:rsidRPr="00DB29F2" w14:paraId="790CA082" w14:textId="77777777" w:rsidTr="00E902D2">
        <w:tc>
          <w:tcPr>
            <w:tcW w:w="534" w:type="dxa"/>
            <w:shd w:val="clear" w:color="auto" w:fill="A6A6A6" w:themeFill="background1" w:themeFillShade="A6"/>
            <w:vAlign w:val="center"/>
          </w:tcPr>
          <w:p w14:paraId="64BCE998" w14:textId="7595D02A" w:rsidR="00E902D2" w:rsidRPr="00F27F0D" w:rsidRDefault="00E902D2" w:rsidP="00793B72">
            <w:pPr>
              <w:spacing w:before="60" w:afterLines="60" w:after="144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F27F0D">
              <w:rPr>
                <w:rFonts w:ascii="Trebuchet MS" w:hAnsi="Trebuchet MS"/>
                <w:b/>
                <w:bCs/>
                <w:sz w:val="20"/>
                <w:szCs w:val="20"/>
              </w:rPr>
              <w:t>I)</w:t>
            </w:r>
          </w:p>
        </w:tc>
        <w:tc>
          <w:tcPr>
            <w:tcW w:w="8754" w:type="dxa"/>
            <w:gridSpan w:val="3"/>
            <w:shd w:val="clear" w:color="auto" w:fill="A6A6A6" w:themeFill="background1" w:themeFillShade="A6"/>
            <w:vAlign w:val="center"/>
          </w:tcPr>
          <w:p w14:paraId="0C281725" w14:textId="2DFCCAA2" w:rsidR="00E902D2" w:rsidRPr="00F27F0D" w:rsidRDefault="00E902D2" w:rsidP="00793B72">
            <w:pPr>
              <w:spacing w:before="60" w:afterLines="60" w:after="144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F27F0D">
              <w:rPr>
                <w:rFonts w:ascii="Trebuchet MS" w:hAnsi="Trebuchet MS"/>
                <w:b/>
                <w:bCs/>
                <w:sz w:val="20"/>
                <w:szCs w:val="20"/>
              </w:rPr>
              <w:t>Prasa krawędziowa (1 szt.)</w:t>
            </w:r>
          </w:p>
        </w:tc>
      </w:tr>
      <w:tr w:rsidR="00D10F19" w:rsidRPr="00DB29F2" w14:paraId="77AF20CD" w14:textId="77777777" w:rsidTr="008B63D9">
        <w:tc>
          <w:tcPr>
            <w:tcW w:w="534" w:type="dxa"/>
            <w:vAlign w:val="center"/>
          </w:tcPr>
          <w:p w14:paraId="1F93B4D1" w14:textId="1AD79241" w:rsidR="00D10F19" w:rsidRPr="007F0A88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a)</w:t>
            </w:r>
          </w:p>
        </w:tc>
        <w:tc>
          <w:tcPr>
            <w:tcW w:w="5244" w:type="dxa"/>
          </w:tcPr>
          <w:p w14:paraId="008C7C23" w14:textId="19AD058D" w:rsidR="00D10F19" w:rsidRPr="007F0A88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>Długość robocza: 4300 mm</w:t>
            </w:r>
          </w:p>
        </w:tc>
        <w:tc>
          <w:tcPr>
            <w:tcW w:w="1217" w:type="dxa"/>
            <w:vAlign w:val="center"/>
          </w:tcPr>
          <w:p w14:paraId="288305C3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4580C269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4FCF11A0" w14:textId="77777777" w:rsidTr="008B63D9">
        <w:tc>
          <w:tcPr>
            <w:tcW w:w="534" w:type="dxa"/>
            <w:vAlign w:val="center"/>
          </w:tcPr>
          <w:p w14:paraId="747692A9" w14:textId="343C3920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 w:rsidRPr="007F0A88">
              <w:rPr>
                <w:rFonts w:ascii="Trebuchet MS" w:hAnsi="Trebuchet MS"/>
                <w:sz w:val="20"/>
                <w:szCs w:val="20"/>
              </w:rPr>
              <w:t>b)</w:t>
            </w:r>
          </w:p>
        </w:tc>
        <w:tc>
          <w:tcPr>
            <w:tcW w:w="5244" w:type="dxa"/>
          </w:tcPr>
          <w:p w14:paraId="03E54BEB" w14:textId="1BB8BE1C" w:rsidR="00D10F19" w:rsidRPr="00DB29F2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>Odległość pomiędzy ramami bocznymi: 3750mm</w:t>
            </w:r>
          </w:p>
        </w:tc>
        <w:tc>
          <w:tcPr>
            <w:tcW w:w="1217" w:type="dxa"/>
            <w:vAlign w:val="center"/>
          </w:tcPr>
          <w:p w14:paraId="0E9E26DA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644540AD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4EE08E48" w14:textId="77777777" w:rsidTr="008B63D9">
        <w:tc>
          <w:tcPr>
            <w:tcW w:w="534" w:type="dxa"/>
            <w:vAlign w:val="center"/>
          </w:tcPr>
          <w:p w14:paraId="55E40CBA" w14:textId="2F321DC0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 w:rsidRPr="007F0A88">
              <w:rPr>
                <w:rFonts w:ascii="Trebuchet MS" w:hAnsi="Trebuchet MS"/>
                <w:sz w:val="20"/>
                <w:szCs w:val="20"/>
              </w:rPr>
              <w:t>c)</w:t>
            </w:r>
          </w:p>
        </w:tc>
        <w:tc>
          <w:tcPr>
            <w:tcW w:w="5244" w:type="dxa"/>
          </w:tcPr>
          <w:p w14:paraId="28C9211A" w14:textId="5C6EF2EA" w:rsidR="00D10F19" w:rsidRPr="00DB29F2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>Nacisk: 320 ton</w:t>
            </w:r>
          </w:p>
        </w:tc>
        <w:tc>
          <w:tcPr>
            <w:tcW w:w="1217" w:type="dxa"/>
            <w:vAlign w:val="center"/>
          </w:tcPr>
          <w:p w14:paraId="47079AA4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09C46843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3FAEDBEC" w14:textId="77777777" w:rsidTr="008B63D9">
        <w:tc>
          <w:tcPr>
            <w:tcW w:w="534" w:type="dxa"/>
            <w:vAlign w:val="center"/>
          </w:tcPr>
          <w:p w14:paraId="17BF45FD" w14:textId="0546724E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 w:rsidRPr="007F0A88">
              <w:rPr>
                <w:rFonts w:ascii="Trebuchet MS" w:hAnsi="Trebuchet MS"/>
                <w:sz w:val="20"/>
                <w:szCs w:val="20"/>
              </w:rPr>
              <w:t>d)</w:t>
            </w:r>
          </w:p>
        </w:tc>
        <w:tc>
          <w:tcPr>
            <w:tcW w:w="5244" w:type="dxa"/>
          </w:tcPr>
          <w:p w14:paraId="1FECA89E" w14:textId="2589D2CE" w:rsidR="00D10F19" w:rsidRPr="00812CF8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>Skok w osiach Y1 i Y2: 520 mm</w:t>
            </w:r>
          </w:p>
        </w:tc>
        <w:tc>
          <w:tcPr>
            <w:tcW w:w="1217" w:type="dxa"/>
            <w:vAlign w:val="center"/>
          </w:tcPr>
          <w:p w14:paraId="550D8798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0317B607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2BF4F5A3" w14:textId="77777777" w:rsidTr="008B63D9">
        <w:tc>
          <w:tcPr>
            <w:tcW w:w="534" w:type="dxa"/>
            <w:vAlign w:val="center"/>
          </w:tcPr>
          <w:p w14:paraId="243A05FA" w14:textId="75FE6AFB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 w:rsidRPr="007F0A88">
              <w:rPr>
                <w:rFonts w:ascii="Trebuchet MS" w:hAnsi="Trebuchet MS"/>
                <w:sz w:val="20"/>
                <w:szCs w:val="20"/>
              </w:rPr>
              <w:t>e)</w:t>
            </w:r>
          </w:p>
        </w:tc>
        <w:tc>
          <w:tcPr>
            <w:tcW w:w="5244" w:type="dxa"/>
          </w:tcPr>
          <w:p w14:paraId="61040D94" w14:textId="58E71A16" w:rsidR="00D10F19" w:rsidRPr="00DB29F2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>Prześwit: 640 mm</w:t>
            </w:r>
          </w:p>
        </w:tc>
        <w:tc>
          <w:tcPr>
            <w:tcW w:w="1217" w:type="dxa"/>
            <w:vAlign w:val="center"/>
          </w:tcPr>
          <w:p w14:paraId="7389C4B9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074CE4DF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7B9C85A7" w14:textId="77777777" w:rsidTr="008B63D9">
        <w:tc>
          <w:tcPr>
            <w:tcW w:w="534" w:type="dxa"/>
            <w:vAlign w:val="center"/>
          </w:tcPr>
          <w:p w14:paraId="47691D38" w14:textId="13BC0171" w:rsidR="00D10F19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 w:rsidRPr="007F0A88">
              <w:rPr>
                <w:rFonts w:ascii="Trebuchet MS" w:hAnsi="Trebuchet MS"/>
                <w:sz w:val="20"/>
                <w:szCs w:val="20"/>
              </w:rPr>
              <w:t>f)</w:t>
            </w:r>
          </w:p>
        </w:tc>
        <w:tc>
          <w:tcPr>
            <w:tcW w:w="5244" w:type="dxa"/>
          </w:tcPr>
          <w:p w14:paraId="2692BAAC" w14:textId="29C59A2E" w:rsidR="00D10F19" w:rsidRPr="00DB29F2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>Wybranie w kolumnach bocznych: 400 mm</w:t>
            </w:r>
          </w:p>
        </w:tc>
        <w:tc>
          <w:tcPr>
            <w:tcW w:w="1217" w:type="dxa"/>
            <w:vAlign w:val="center"/>
          </w:tcPr>
          <w:p w14:paraId="66101D57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1342900A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142C887D" w14:textId="77777777" w:rsidTr="008B63D9">
        <w:tc>
          <w:tcPr>
            <w:tcW w:w="534" w:type="dxa"/>
            <w:vAlign w:val="center"/>
          </w:tcPr>
          <w:p w14:paraId="3EC05672" w14:textId="0253B915" w:rsidR="00D10F19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g)</w:t>
            </w:r>
          </w:p>
        </w:tc>
        <w:tc>
          <w:tcPr>
            <w:tcW w:w="5244" w:type="dxa"/>
          </w:tcPr>
          <w:p w14:paraId="73C13A23" w14:textId="6F99F999" w:rsidR="00D10F19" w:rsidRPr="00DB29F2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>Silnik główny o mocy maksymalnej do 23 kW</w:t>
            </w:r>
          </w:p>
        </w:tc>
        <w:tc>
          <w:tcPr>
            <w:tcW w:w="1217" w:type="dxa"/>
            <w:vAlign w:val="center"/>
          </w:tcPr>
          <w:p w14:paraId="56E0520A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76B83740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3525A694" w14:textId="77777777" w:rsidTr="008B63D9">
        <w:tc>
          <w:tcPr>
            <w:tcW w:w="534" w:type="dxa"/>
            <w:vAlign w:val="center"/>
          </w:tcPr>
          <w:p w14:paraId="0B7CEF2B" w14:textId="732C210F" w:rsidR="00D10F19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h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244" w:type="dxa"/>
          </w:tcPr>
          <w:p w14:paraId="52EFEA3C" w14:textId="5CD550BB" w:rsidR="00D10F19" w:rsidRPr="00DB29F2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>Mocowanie narzędzi górnych hydrauliczne typu WILA lub równoważne</w:t>
            </w:r>
          </w:p>
        </w:tc>
        <w:tc>
          <w:tcPr>
            <w:tcW w:w="1217" w:type="dxa"/>
            <w:vAlign w:val="center"/>
          </w:tcPr>
          <w:p w14:paraId="58F9E0AE" w14:textId="22B5EF9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052D47BC" w14:textId="38B5321F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3E930FB3" w14:textId="77777777" w:rsidTr="008B63D9">
        <w:tc>
          <w:tcPr>
            <w:tcW w:w="534" w:type="dxa"/>
            <w:vAlign w:val="center"/>
          </w:tcPr>
          <w:p w14:paraId="007446D9" w14:textId="53492D35" w:rsidR="00D10F19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i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244" w:type="dxa"/>
          </w:tcPr>
          <w:p w14:paraId="07CEA676" w14:textId="1E69455D" w:rsidR="00D10F19" w:rsidRPr="00DB29F2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>Mocowanie narzędzi dolnych hydrauliczne typu PROMECAM lub równoważne</w:t>
            </w:r>
          </w:p>
        </w:tc>
        <w:tc>
          <w:tcPr>
            <w:tcW w:w="1217" w:type="dxa"/>
            <w:vAlign w:val="center"/>
          </w:tcPr>
          <w:p w14:paraId="1DD4B61E" w14:textId="3A6D8576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045B5330" w14:textId="16A5C33B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551C2F83" w14:textId="77777777" w:rsidTr="008B63D9">
        <w:tc>
          <w:tcPr>
            <w:tcW w:w="534" w:type="dxa"/>
            <w:vAlign w:val="center"/>
          </w:tcPr>
          <w:p w14:paraId="2ACE0B26" w14:textId="082ADED7" w:rsidR="00D10F19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j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244" w:type="dxa"/>
          </w:tcPr>
          <w:p w14:paraId="3D8E8D1E" w14:textId="7D88293F" w:rsidR="00D10F19" w:rsidRPr="00DB29F2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>Sterownik dotykowy 2D stworzony przez producenta maszyny z wizualizacją 3D i możliwością wykonywania programów 3D o przekątnej 21,5 cala.</w:t>
            </w:r>
          </w:p>
        </w:tc>
        <w:tc>
          <w:tcPr>
            <w:tcW w:w="1217" w:type="dxa"/>
            <w:vAlign w:val="center"/>
          </w:tcPr>
          <w:p w14:paraId="20C88959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4849DFD1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3C078D44" w14:textId="77777777" w:rsidTr="008B63D9">
        <w:tc>
          <w:tcPr>
            <w:tcW w:w="534" w:type="dxa"/>
            <w:vAlign w:val="center"/>
          </w:tcPr>
          <w:p w14:paraId="3557A595" w14:textId="559D218B" w:rsidR="00D10F19" w:rsidRPr="004508E8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k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244" w:type="dxa"/>
          </w:tcPr>
          <w:p w14:paraId="7E781BAB" w14:textId="74A33CAB" w:rsidR="00D10F19" w:rsidRPr="004508E8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>Oprogramowanie offline 3D stworzone przez producenta maszyny pozwalające na automatyczne tworzenie programów wykonawczych na prasę krawędziową. Sterownik z wizualizacją i kontrolą kolizji na podstawie rzeczywistego modelu maszyny. Licencja na minimum 4 lata.</w:t>
            </w:r>
          </w:p>
        </w:tc>
        <w:tc>
          <w:tcPr>
            <w:tcW w:w="1217" w:type="dxa"/>
            <w:vAlign w:val="center"/>
          </w:tcPr>
          <w:p w14:paraId="60CA6774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4FEFC28D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50675696" w14:textId="77777777" w:rsidTr="008B63D9">
        <w:tc>
          <w:tcPr>
            <w:tcW w:w="534" w:type="dxa"/>
            <w:vAlign w:val="center"/>
          </w:tcPr>
          <w:p w14:paraId="66F7877E" w14:textId="303F5C9D" w:rsidR="00D10F19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l)</w:t>
            </w:r>
          </w:p>
        </w:tc>
        <w:tc>
          <w:tcPr>
            <w:tcW w:w="5244" w:type="dxa"/>
          </w:tcPr>
          <w:p w14:paraId="4115CD35" w14:textId="0D635468" w:rsidR="00D10F19" w:rsidRPr="004508E8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>Zderzak sterowany CNC w 4 osiach X-R-Z1-Z2.</w:t>
            </w:r>
          </w:p>
        </w:tc>
        <w:tc>
          <w:tcPr>
            <w:tcW w:w="1217" w:type="dxa"/>
            <w:vAlign w:val="center"/>
          </w:tcPr>
          <w:p w14:paraId="7C6E3B53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2BE6CD86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4FC5BF11" w14:textId="77777777" w:rsidTr="008B63D9">
        <w:tc>
          <w:tcPr>
            <w:tcW w:w="534" w:type="dxa"/>
            <w:vAlign w:val="center"/>
          </w:tcPr>
          <w:p w14:paraId="743B6646" w14:textId="281D1866" w:rsidR="00D10F19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244" w:type="dxa"/>
          </w:tcPr>
          <w:p w14:paraId="25CF9154" w14:textId="2A6817D5" w:rsidR="00D10F19" w:rsidRPr="004508E8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 xml:space="preserve">Skok zderzaka w osi X: 1500mm. </w:t>
            </w:r>
          </w:p>
        </w:tc>
        <w:tc>
          <w:tcPr>
            <w:tcW w:w="1217" w:type="dxa"/>
            <w:vAlign w:val="center"/>
          </w:tcPr>
          <w:p w14:paraId="27070DC5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54A818A1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2743394D" w14:textId="77777777" w:rsidTr="008B63D9">
        <w:tc>
          <w:tcPr>
            <w:tcW w:w="534" w:type="dxa"/>
            <w:vAlign w:val="center"/>
          </w:tcPr>
          <w:p w14:paraId="4678CFA0" w14:textId="7D82D43B" w:rsidR="00D10F19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n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244" w:type="dxa"/>
          </w:tcPr>
          <w:p w14:paraId="23C213DB" w14:textId="6B158F7E" w:rsidR="00D10F19" w:rsidRPr="004508E8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>Zabezpieczenia laserowe przestrzeni roboczej z przodu i z tyłu maszyny.</w:t>
            </w:r>
          </w:p>
        </w:tc>
        <w:tc>
          <w:tcPr>
            <w:tcW w:w="1217" w:type="dxa"/>
            <w:vAlign w:val="center"/>
          </w:tcPr>
          <w:p w14:paraId="67806D28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44E88500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543AF2FD" w14:textId="77777777" w:rsidTr="008B63D9">
        <w:tc>
          <w:tcPr>
            <w:tcW w:w="534" w:type="dxa"/>
            <w:vAlign w:val="center"/>
          </w:tcPr>
          <w:p w14:paraId="58FA12D1" w14:textId="7C12E6CA" w:rsidR="00D10F19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o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244" w:type="dxa"/>
          </w:tcPr>
          <w:p w14:paraId="0CB0BF95" w14:textId="5BCDC4B1" w:rsidR="00D10F19" w:rsidRPr="004508E8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 xml:space="preserve">Mechaniczna kompensacja strzałki ugięcia sterowana </w:t>
            </w:r>
            <w:r w:rsidRPr="003A1905">
              <w:rPr>
                <w:rFonts w:ascii="Trebuchet MS" w:hAnsi="Trebuchet MS" w:cs="Arial"/>
                <w:sz w:val="20"/>
                <w:szCs w:val="20"/>
              </w:rPr>
              <w:lastRenderedPageBreak/>
              <w:t>CNC.</w:t>
            </w:r>
          </w:p>
        </w:tc>
        <w:tc>
          <w:tcPr>
            <w:tcW w:w="1217" w:type="dxa"/>
            <w:vAlign w:val="center"/>
          </w:tcPr>
          <w:p w14:paraId="73B280EE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22092772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3BEE0449" w14:textId="77777777" w:rsidTr="008B63D9">
        <w:tc>
          <w:tcPr>
            <w:tcW w:w="534" w:type="dxa"/>
            <w:vAlign w:val="center"/>
          </w:tcPr>
          <w:p w14:paraId="0CA389F7" w14:textId="5D9020E4" w:rsidR="00D10F19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244" w:type="dxa"/>
          </w:tcPr>
          <w:p w14:paraId="78F08F62" w14:textId="0F6F2660" w:rsidR="00D10F19" w:rsidRPr="004508E8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>Dwie przednie podpory płynnie regulowane na szerokość i wysokość.</w:t>
            </w:r>
          </w:p>
        </w:tc>
        <w:tc>
          <w:tcPr>
            <w:tcW w:w="1217" w:type="dxa"/>
            <w:vAlign w:val="center"/>
          </w:tcPr>
          <w:p w14:paraId="3FB9ADD2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514E17A5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5291E64F" w14:textId="77777777" w:rsidTr="008B63D9">
        <w:tc>
          <w:tcPr>
            <w:tcW w:w="534" w:type="dxa"/>
            <w:vAlign w:val="center"/>
          </w:tcPr>
          <w:p w14:paraId="35273B36" w14:textId="373F5BE4" w:rsidR="00D10F19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q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244" w:type="dxa"/>
          </w:tcPr>
          <w:p w14:paraId="3D176687" w14:textId="0351024C" w:rsidR="00D10F19" w:rsidRPr="004508E8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>2 komplety narzędzi górnych.</w:t>
            </w:r>
          </w:p>
        </w:tc>
        <w:tc>
          <w:tcPr>
            <w:tcW w:w="1217" w:type="dxa"/>
            <w:vAlign w:val="center"/>
          </w:tcPr>
          <w:p w14:paraId="45C50FB3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33F82AE2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7C32DBB4" w14:textId="77777777" w:rsidTr="008B63D9">
        <w:tc>
          <w:tcPr>
            <w:tcW w:w="534" w:type="dxa"/>
            <w:vAlign w:val="center"/>
          </w:tcPr>
          <w:p w14:paraId="423D461B" w14:textId="02D44C62" w:rsidR="00D10F19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244" w:type="dxa"/>
          </w:tcPr>
          <w:p w14:paraId="43B758BE" w14:textId="6F4EB3A5" w:rsidR="00D10F19" w:rsidRPr="004508E8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>Wysokość stołu roboczego: 1200mm.</w:t>
            </w:r>
          </w:p>
        </w:tc>
        <w:tc>
          <w:tcPr>
            <w:tcW w:w="1217" w:type="dxa"/>
            <w:vAlign w:val="center"/>
          </w:tcPr>
          <w:p w14:paraId="6BD4502E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4B14E8C6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D10F19" w:rsidRPr="00DB29F2" w14:paraId="725E9E31" w14:textId="77777777" w:rsidTr="008B63D9">
        <w:tc>
          <w:tcPr>
            <w:tcW w:w="534" w:type="dxa"/>
            <w:vAlign w:val="center"/>
          </w:tcPr>
          <w:p w14:paraId="065BB251" w14:textId="2BA34969" w:rsidR="00D10F19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s</w:t>
            </w:r>
            <w:r w:rsidRPr="007F0A88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244" w:type="dxa"/>
          </w:tcPr>
          <w:p w14:paraId="06D48327" w14:textId="1A43BD92" w:rsidR="00D10F19" w:rsidRPr="004508E8" w:rsidRDefault="00D10F19" w:rsidP="00D10F19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A1905">
              <w:rPr>
                <w:rFonts w:ascii="Trebuchet MS" w:hAnsi="Trebuchet MS" w:cs="Arial"/>
                <w:sz w:val="20"/>
                <w:szCs w:val="20"/>
              </w:rPr>
              <w:t xml:space="preserve">System oszczędzający energię elektryczną pozwalający na płynną, automatyczną regulację włączania i wyłączania głównego silnika i pompy hydraulicznej. </w:t>
            </w:r>
          </w:p>
        </w:tc>
        <w:tc>
          <w:tcPr>
            <w:tcW w:w="1217" w:type="dxa"/>
            <w:vAlign w:val="center"/>
          </w:tcPr>
          <w:p w14:paraId="21B82BB6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3171B5F7" w14:textId="77777777" w:rsidR="00D10F19" w:rsidRPr="00DB29F2" w:rsidRDefault="00D10F19" w:rsidP="00D10F19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1B975964" w14:textId="77777777" w:rsidTr="00F27F0D">
        <w:tc>
          <w:tcPr>
            <w:tcW w:w="534" w:type="dxa"/>
            <w:shd w:val="clear" w:color="auto" w:fill="A6A6A6" w:themeFill="background1" w:themeFillShade="A6"/>
            <w:vAlign w:val="center"/>
          </w:tcPr>
          <w:p w14:paraId="0BAFF10E" w14:textId="68734A9A" w:rsidR="00F27F0D" w:rsidRPr="00F27F0D" w:rsidRDefault="00F27F0D" w:rsidP="00E902D2">
            <w:pPr>
              <w:spacing w:before="60" w:afterLines="60" w:after="144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F27F0D">
              <w:rPr>
                <w:rFonts w:ascii="Trebuchet MS" w:hAnsi="Trebuchet MS"/>
                <w:b/>
                <w:bCs/>
                <w:sz w:val="20"/>
                <w:szCs w:val="20"/>
              </w:rPr>
              <w:t>II)</w:t>
            </w:r>
          </w:p>
        </w:tc>
        <w:tc>
          <w:tcPr>
            <w:tcW w:w="8754" w:type="dxa"/>
            <w:gridSpan w:val="3"/>
            <w:shd w:val="clear" w:color="auto" w:fill="A6A6A6" w:themeFill="background1" w:themeFillShade="A6"/>
            <w:vAlign w:val="center"/>
          </w:tcPr>
          <w:p w14:paraId="73E10C07" w14:textId="2031323B" w:rsidR="00F27F0D" w:rsidRPr="00F27F0D" w:rsidRDefault="00F27F0D" w:rsidP="008D1B24">
            <w:pPr>
              <w:spacing w:before="60" w:afterLines="60" w:after="144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F27F0D">
              <w:rPr>
                <w:rFonts w:ascii="Trebuchet MS" w:hAnsi="Trebuchet MS"/>
                <w:b/>
                <w:bCs/>
                <w:sz w:val="20"/>
                <w:szCs w:val="20"/>
              </w:rPr>
              <w:t>Wycinarka laserowa 2D (1 szt.)</w:t>
            </w:r>
          </w:p>
        </w:tc>
      </w:tr>
      <w:tr w:rsidR="00F27F0D" w:rsidRPr="00DB29F2" w14:paraId="5D0E5A77" w14:textId="77777777" w:rsidTr="00CE2D52">
        <w:tc>
          <w:tcPr>
            <w:tcW w:w="534" w:type="dxa"/>
            <w:shd w:val="clear" w:color="auto" w:fill="F2F2F2" w:themeFill="background1" w:themeFillShade="F2"/>
            <w:vAlign w:val="center"/>
          </w:tcPr>
          <w:p w14:paraId="1D83AD1A" w14:textId="68F73F42" w:rsidR="00F27F0D" w:rsidRPr="00F27F0D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 w:rsidRPr="00F27F0D">
              <w:rPr>
                <w:rFonts w:ascii="Trebuchet MS" w:hAnsi="Trebuchet MS"/>
                <w:sz w:val="20"/>
                <w:szCs w:val="20"/>
              </w:rPr>
              <w:t>1)</w:t>
            </w:r>
            <w:r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</w:tc>
        <w:tc>
          <w:tcPr>
            <w:tcW w:w="8754" w:type="dxa"/>
            <w:gridSpan w:val="3"/>
            <w:shd w:val="clear" w:color="auto" w:fill="F2F2F2" w:themeFill="background1" w:themeFillShade="F2"/>
            <w:vAlign w:val="center"/>
          </w:tcPr>
          <w:p w14:paraId="5F94730B" w14:textId="1561D615" w:rsidR="00F27F0D" w:rsidRDefault="00F27F0D" w:rsidP="008D1B2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Maszyna:</w:t>
            </w:r>
          </w:p>
        </w:tc>
      </w:tr>
      <w:tr w:rsidR="00F27F0D" w:rsidRPr="00DB29F2" w14:paraId="70C69575" w14:textId="77777777" w:rsidTr="004965A4">
        <w:tc>
          <w:tcPr>
            <w:tcW w:w="534" w:type="dxa"/>
            <w:vAlign w:val="center"/>
          </w:tcPr>
          <w:p w14:paraId="6126F29B" w14:textId="062F8B5C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a)</w:t>
            </w:r>
          </w:p>
        </w:tc>
        <w:tc>
          <w:tcPr>
            <w:tcW w:w="5244" w:type="dxa"/>
          </w:tcPr>
          <w:p w14:paraId="2E3616F3" w14:textId="221386F6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46EC0">
              <w:rPr>
                <w:rFonts w:ascii="Trebuchet MS" w:hAnsi="Trebuchet MS" w:cs="Arial"/>
                <w:sz w:val="20"/>
                <w:szCs w:val="20"/>
              </w:rPr>
              <w:t>Moc: 20 kW</w:t>
            </w:r>
          </w:p>
        </w:tc>
        <w:tc>
          <w:tcPr>
            <w:tcW w:w="1217" w:type="dxa"/>
            <w:vAlign w:val="center"/>
          </w:tcPr>
          <w:p w14:paraId="6C1B3EAB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6C401084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58A033AB" w14:textId="77777777" w:rsidTr="004965A4">
        <w:tc>
          <w:tcPr>
            <w:tcW w:w="534" w:type="dxa"/>
            <w:vAlign w:val="center"/>
          </w:tcPr>
          <w:p w14:paraId="21F2F292" w14:textId="098036E1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b)</w:t>
            </w:r>
          </w:p>
        </w:tc>
        <w:tc>
          <w:tcPr>
            <w:tcW w:w="5244" w:type="dxa"/>
          </w:tcPr>
          <w:p w14:paraId="00509C7E" w14:textId="015FC1A3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46EC0">
              <w:rPr>
                <w:rFonts w:ascii="Trebuchet MS" w:hAnsi="Trebuchet MS" w:cs="Arial"/>
                <w:sz w:val="20"/>
                <w:szCs w:val="20"/>
              </w:rPr>
              <w:t>Obszar pracy: 4000 x 2000 mm</w:t>
            </w:r>
          </w:p>
        </w:tc>
        <w:tc>
          <w:tcPr>
            <w:tcW w:w="1217" w:type="dxa"/>
            <w:vAlign w:val="center"/>
          </w:tcPr>
          <w:p w14:paraId="2F902BE5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48F0CAC8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3967BF03" w14:textId="77777777" w:rsidTr="004965A4">
        <w:tc>
          <w:tcPr>
            <w:tcW w:w="534" w:type="dxa"/>
            <w:vAlign w:val="center"/>
          </w:tcPr>
          <w:p w14:paraId="7901618B" w14:textId="48EE9709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c)</w:t>
            </w:r>
          </w:p>
        </w:tc>
        <w:tc>
          <w:tcPr>
            <w:tcW w:w="5244" w:type="dxa"/>
          </w:tcPr>
          <w:p w14:paraId="4507FFA4" w14:textId="41376825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46EC0">
              <w:rPr>
                <w:rFonts w:ascii="Trebuchet MS" w:hAnsi="Trebuchet MS" w:cs="Arial"/>
                <w:sz w:val="20"/>
                <w:szCs w:val="20"/>
              </w:rPr>
              <w:t xml:space="preserve">Korpus z polimerobetonu </w:t>
            </w:r>
          </w:p>
        </w:tc>
        <w:tc>
          <w:tcPr>
            <w:tcW w:w="1217" w:type="dxa"/>
            <w:vAlign w:val="center"/>
          </w:tcPr>
          <w:p w14:paraId="5EE71104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6184A982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5AB9C290" w14:textId="77777777" w:rsidTr="00EA2444">
        <w:tc>
          <w:tcPr>
            <w:tcW w:w="534" w:type="dxa"/>
            <w:vAlign w:val="center"/>
          </w:tcPr>
          <w:p w14:paraId="16E804F4" w14:textId="3130CB5E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d)</w:t>
            </w:r>
          </w:p>
        </w:tc>
        <w:tc>
          <w:tcPr>
            <w:tcW w:w="5244" w:type="dxa"/>
          </w:tcPr>
          <w:p w14:paraId="5E12B784" w14:textId="5E1BAB33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46EC0">
              <w:rPr>
                <w:rFonts w:ascii="Trebuchet MS" w:hAnsi="Trebuchet MS" w:cs="Arial"/>
                <w:sz w:val="20"/>
                <w:szCs w:val="20"/>
              </w:rPr>
              <w:t>Przenośnik taśmowy wzdłużny</w:t>
            </w:r>
          </w:p>
        </w:tc>
        <w:tc>
          <w:tcPr>
            <w:tcW w:w="1217" w:type="dxa"/>
            <w:vAlign w:val="center"/>
          </w:tcPr>
          <w:p w14:paraId="0F17299C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06A3F34F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02306323" w14:textId="77777777" w:rsidTr="00EA2444">
        <w:tc>
          <w:tcPr>
            <w:tcW w:w="534" w:type="dxa"/>
            <w:vAlign w:val="center"/>
          </w:tcPr>
          <w:p w14:paraId="487C9122" w14:textId="09234572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e)</w:t>
            </w:r>
          </w:p>
        </w:tc>
        <w:tc>
          <w:tcPr>
            <w:tcW w:w="5244" w:type="dxa"/>
          </w:tcPr>
          <w:p w14:paraId="6DD8B24B" w14:textId="65832AED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46EC0">
              <w:rPr>
                <w:rFonts w:ascii="Trebuchet MS" w:hAnsi="Trebuchet MS" w:cs="Arial"/>
                <w:sz w:val="20"/>
                <w:szCs w:val="20"/>
              </w:rPr>
              <w:t>Trawersa z włókna węglowego</w:t>
            </w:r>
          </w:p>
        </w:tc>
        <w:tc>
          <w:tcPr>
            <w:tcW w:w="1217" w:type="dxa"/>
            <w:vAlign w:val="center"/>
          </w:tcPr>
          <w:p w14:paraId="2D3CEB7F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1523318B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7277E5E7" w14:textId="77777777" w:rsidTr="00EA2444">
        <w:tc>
          <w:tcPr>
            <w:tcW w:w="534" w:type="dxa"/>
            <w:vAlign w:val="center"/>
          </w:tcPr>
          <w:p w14:paraId="2BB8060C" w14:textId="12B1AD3C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f)</w:t>
            </w:r>
          </w:p>
        </w:tc>
        <w:tc>
          <w:tcPr>
            <w:tcW w:w="5244" w:type="dxa"/>
          </w:tcPr>
          <w:p w14:paraId="4DCCC177" w14:textId="0C8289DA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46EC0">
              <w:rPr>
                <w:rFonts w:ascii="Trebuchet MS" w:hAnsi="Trebuchet MS" w:cs="Arial"/>
                <w:sz w:val="20"/>
                <w:szCs w:val="20"/>
              </w:rPr>
              <w:t>Silniki liniowe we wszystkich osiach</w:t>
            </w:r>
          </w:p>
        </w:tc>
        <w:tc>
          <w:tcPr>
            <w:tcW w:w="1217" w:type="dxa"/>
            <w:vAlign w:val="center"/>
          </w:tcPr>
          <w:p w14:paraId="4326DA88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449A6740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7A1AABCE" w14:textId="77777777" w:rsidTr="00EA2444">
        <w:tc>
          <w:tcPr>
            <w:tcW w:w="534" w:type="dxa"/>
            <w:vAlign w:val="center"/>
          </w:tcPr>
          <w:p w14:paraId="5D0465AB" w14:textId="1A04F3BF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g)</w:t>
            </w:r>
          </w:p>
        </w:tc>
        <w:tc>
          <w:tcPr>
            <w:tcW w:w="5244" w:type="dxa"/>
          </w:tcPr>
          <w:p w14:paraId="0CBD4616" w14:textId="1DB7207D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46EC0">
              <w:rPr>
                <w:rFonts w:ascii="Trebuchet MS" w:hAnsi="Trebuchet MS" w:cs="Arial"/>
                <w:sz w:val="20"/>
                <w:szCs w:val="20"/>
              </w:rPr>
              <w:t>Zintegrowana jednostka chłodząca</w:t>
            </w:r>
          </w:p>
        </w:tc>
        <w:tc>
          <w:tcPr>
            <w:tcW w:w="1217" w:type="dxa"/>
            <w:vAlign w:val="center"/>
          </w:tcPr>
          <w:p w14:paraId="54368239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4A2EA271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12C3468A" w14:textId="77777777" w:rsidTr="00EA2444">
        <w:tc>
          <w:tcPr>
            <w:tcW w:w="534" w:type="dxa"/>
            <w:vAlign w:val="center"/>
          </w:tcPr>
          <w:p w14:paraId="2631846C" w14:textId="011EBD00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h)</w:t>
            </w:r>
          </w:p>
        </w:tc>
        <w:tc>
          <w:tcPr>
            <w:tcW w:w="5244" w:type="dxa"/>
          </w:tcPr>
          <w:p w14:paraId="54B1EBEA" w14:textId="098952CB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46EC0">
              <w:rPr>
                <w:rFonts w:ascii="Trebuchet MS" w:hAnsi="Trebuchet MS" w:cs="Arial"/>
                <w:sz w:val="20"/>
                <w:szCs w:val="20"/>
              </w:rPr>
              <w:t>Bezpośrednie prowadzenie wiązki światłowodem</w:t>
            </w:r>
          </w:p>
        </w:tc>
        <w:tc>
          <w:tcPr>
            <w:tcW w:w="1217" w:type="dxa"/>
            <w:vAlign w:val="center"/>
          </w:tcPr>
          <w:p w14:paraId="48B45131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489B8ED4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4E8F2785" w14:textId="77777777" w:rsidTr="00EA2444">
        <w:tc>
          <w:tcPr>
            <w:tcW w:w="534" w:type="dxa"/>
            <w:vAlign w:val="center"/>
          </w:tcPr>
          <w:p w14:paraId="3F512F7C" w14:textId="65CBB392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i)</w:t>
            </w:r>
          </w:p>
        </w:tc>
        <w:tc>
          <w:tcPr>
            <w:tcW w:w="5244" w:type="dxa"/>
          </w:tcPr>
          <w:p w14:paraId="28977407" w14:textId="6C5345C6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46EC0">
              <w:rPr>
                <w:rFonts w:ascii="Trebuchet MS" w:hAnsi="Trebuchet MS" w:cs="Arial"/>
                <w:sz w:val="20"/>
                <w:szCs w:val="20"/>
              </w:rPr>
              <w:t>Źródło lasera fiber</w:t>
            </w:r>
          </w:p>
        </w:tc>
        <w:tc>
          <w:tcPr>
            <w:tcW w:w="1217" w:type="dxa"/>
            <w:vAlign w:val="center"/>
          </w:tcPr>
          <w:p w14:paraId="554AEB10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36289955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689FFE09" w14:textId="77777777" w:rsidTr="00EA2444">
        <w:tc>
          <w:tcPr>
            <w:tcW w:w="534" w:type="dxa"/>
            <w:vAlign w:val="center"/>
          </w:tcPr>
          <w:p w14:paraId="16D9C97E" w14:textId="7EC1B0CD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j)</w:t>
            </w:r>
          </w:p>
        </w:tc>
        <w:tc>
          <w:tcPr>
            <w:tcW w:w="5244" w:type="dxa"/>
          </w:tcPr>
          <w:p w14:paraId="3C1399F3" w14:textId="4F5BAAE5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46EC0">
              <w:rPr>
                <w:rFonts w:ascii="Trebuchet MS" w:hAnsi="Trebuchet MS" w:cs="Arial"/>
                <w:sz w:val="20"/>
                <w:szCs w:val="20"/>
              </w:rPr>
              <w:t xml:space="preserve">Głowica tnąca – jedna do całego spektrum materiałów   </w:t>
            </w:r>
          </w:p>
        </w:tc>
        <w:tc>
          <w:tcPr>
            <w:tcW w:w="1217" w:type="dxa"/>
            <w:vAlign w:val="center"/>
          </w:tcPr>
          <w:p w14:paraId="5705DB70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16C04190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05CA6106" w14:textId="77777777" w:rsidTr="00EA2444">
        <w:tc>
          <w:tcPr>
            <w:tcW w:w="534" w:type="dxa"/>
            <w:vAlign w:val="center"/>
          </w:tcPr>
          <w:p w14:paraId="6B1F470D" w14:textId="7FB164B2" w:rsidR="00F27F0D" w:rsidRDefault="00F27F0D" w:rsidP="00F27F0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a.</w:t>
            </w:r>
          </w:p>
        </w:tc>
        <w:tc>
          <w:tcPr>
            <w:tcW w:w="5244" w:type="dxa"/>
          </w:tcPr>
          <w:p w14:paraId="29F5A580" w14:textId="222A2F35" w:rsidR="00F27F0D" w:rsidRPr="00346EC0" w:rsidRDefault="00F27F0D" w:rsidP="00F27F0D">
            <w:pPr>
              <w:spacing w:before="60" w:afterLines="60" w:after="144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383D80">
              <w:rPr>
                <w:rFonts w:ascii="Trebuchet MS" w:hAnsi="Trebuchet MS" w:cs="Arial"/>
                <w:sz w:val="20"/>
                <w:szCs w:val="20"/>
              </w:rPr>
              <w:t>Głowica, w której całkowicie wyeliminowano ruchome części z wnętrza konstrukcji, co znacząco wydłuża jej żywotność.</w:t>
            </w:r>
          </w:p>
        </w:tc>
        <w:tc>
          <w:tcPr>
            <w:tcW w:w="1217" w:type="dxa"/>
            <w:vAlign w:val="center"/>
          </w:tcPr>
          <w:p w14:paraId="4FDAE901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1C29AC79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06ADA137" w14:textId="77777777" w:rsidTr="00EA2444">
        <w:tc>
          <w:tcPr>
            <w:tcW w:w="534" w:type="dxa"/>
            <w:vAlign w:val="center"/>
          </w:tcPr>
          <w:p w14:paraId="28FF394F" w14:textId="32F002BD" w:rsidR="00F27F0D" w:rsidRDefault="00F27F0D" w:rsidP="00F27F0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b.</w:t>
            </w:r>
          </w:p>
        </w:tc>
        <w:tc>
          <w:tcPr>
            <w:tcW w:w="5244" w:type="dxa"/>
          </w:tcPr>
          <w:p w14:paraId="6246634A" w14:textId="4761DB0F" w:rsidR="00F27F0D" w:rsidRPr="00346EC0" w:rsidRDefault="00F27F0D" w:rsidP="00F27F0D">
            <w:pPr>
              <w:spacing w:before="60" w:afterLines="60" w:after="144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383D80">
              <w:rPr>
                <w:rFonts w:ascii="Trebuchet MS" w:hAnsi="Trebuchet MS" w:cs="Arial"/>
                <w:sz w:val="20"/>
                <w:szCs w:val="20"/>
              </w:rPr>
              <w:t>Tylko trzy elementy optyczne co minimalizuje ryzyko awarii optyki i przesunięcia ogniskowej oraz gwarantuje niższe koszty eksploatacji.</w:t>
            </w:r>
          </w:p>
        </w:tc>
        <w:tc>
          <w:tcPr>
            <w:tcW w:w="1217" w:type="dxa"/>
            <w:vAlign w:val="center"/>
          </w:tcPr>
          <w:p w14:paraId="415BF4AF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7FC6BF80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47CC70B2" w14:textId="77777777" w:rsidTr="00EA2444">
        <w:tc>
          <w:tcPr>
            <w:tcW w:w="534" w:type="dxa"/>
            <w:vAlign w:val="center"/>
          </w:tcPr>
          <w:p w14:paraId="71494DB8" w14:textId="429FB8A6" w:rsidR="00F27F0D" w:rsidRDefault="00F27F0D" w:rsidP="00F27F0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c.</w:t>
            </w:r>
          </w:p>
        </w:tc>
        <w:tc>
          <w:tcPr>
            <w:tcW w:w="5244" w:type="dxa"/>
          </w:tcPr>
          <w:p w14:paraId="243785C1" w14:textId="101DA5A2" w:rsidR="00F27F0D" w:rsidRPr="00346EC0" w:rsidRDefault="00F27F0D" w:rsidP="00F27F0D">
            <w:pPr>
              <w:spacing w:before="60" w:afterLines="60" w:after="144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383D80">
              <w:rPr>
                <w:rFonts w:ascii="Trebuchet MS" w:hAnsi="Trebuchet MS" w:cs="Arial"/>
                <w:sz w:val="20"/>
                <w:szCs w:val="20"/>
              </w:rPr>
              <w:t>Szkiełko ochronne.</w:t>
            </w:r>
          </w:p>
        </w:tc>
        <w:tc>
          <w:tcPr>
            <w:tcW w:w="1217" w:type="dxa"/>
            <w:vAlign w:val="center"/>
          </w:tcPr>
          <w:p w14:paraId="011304F9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51B27F5A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77C59E0E" w14:textId="77777777" w:rsidTr="00EA2444">
        <w:tc>
          <w:tcPr>
            <w:tcW w:w="534" w:type="dxa"/>
            <w:vAlign w:val="center"/>
          </w:tcPr>
          <w:p w14:paraId="7A04F57B" w14:textId="11D95BAE" w:rsidR="00F27F0D" w:rsidRDefault="00F27F0D" w:rsidP="00F27F0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d.</w:t>
            </w:r>
          </w:p>
        </w:tc>
        <w:tc>
          <w:tcPr>
            <w:tcW w:w="5244" w:type="dxa"/>
          </w:tcPr>
          <w:p w14:paraId="2B4A60D4" w14:textId="5C67E51B" w:rsidR="00F27F0D" w:rsidRPr="00346EC0" w:rsidRDefault="00F27F0D" w:rsidP="00F27F0D">
            <w:pPr>
              <w:spacing w:before="60" w:afterLines="60" w:after="144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383D80">
              <w:rPr>
                <w:rFonts w:ascii="Trebuchet MS" w:hAnsi="Trebuchet MS" w:cs="Arial"/>
                <w:sz w:val="20"/>
                <w:szCs w:val="20"/>
              </w:rPr>
              <w:t xml:space="preserve">Głowica zaprojektowana tak, by można ją było w pełni serwisować bezpośrednio na maszynie. </w:t>
            </w:r>
          </w:p>
        </w:tc>
        <w:tc>
          <w:tcPr>
            <w:tcW w:w="1217" w:type="dxa"/>
            <w:vAlign w:val="center"/>
          </w:tcPr>
          <w:p w14:paraId="5F716348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1BFA98D3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752CDE58" w14:textId="77777777" w:rsidTr="00EA2444">
        <w:tc>
          <w:tcPr>
            <w:tcW w:w="534" w:type="dxa"/>
            <w:vAlign w:val="center"/>
          </w:tcPr>
          <w:p w14:paraId="59213F3A" w14:textId="1ADD2E16" w:rsidR="00F27F0D" w:rsidRDefault="00F27F0D" w:rsidP="00F27F0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e.</w:t>
            </w:r>
          </w:p>
        </w:tc>
        <w:tc>
          <w:tcPr>
            <w:tcW w:w="5244" w:type="dxa"/>
          </w:tcPr>
          <w:p w14:paraId="6B836A03" w14:textId="18CD31ED" w:rsidR="00F27F0D" w:rsidRPr="00346EC0" w:rsidRDefault="00F27F0D" w:rsidP="00F27F0D">
            <w:pPr>
              <w:spacing w:before="60" w:afterLines="60" w:after="144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383D80">
              <w:rPr>
                <w:rFonts w:ascii="Trebuchet MS" w:hAnsi="Trebuchet MS" w:cs="Arial"/>
                <w:sz w:val="20"/>
                <w:szCs w:val="20"/>
              </w:rPr>
              <w:t>System antykolizyjny, który automatycznie wyłącza napędy, ograniczając ryzyko uszkodzenia głowicy.</w:t>
            </w:r>
          </w:p>
        </w:tc>
        <w:tc>
          <w:tcPr>
            <w:tcW w:w="1217" w:type="dxa"/>
            <w:vAlign w:val="center"/>
          </w:tcPr>
          <w:p w14:paraId="2B86DC0B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6FB45BA6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4C917B92" w14:textId="77777777" w:rsidTr="00EA2444">
        <w:tc>
          <w:tcPr>
            <w:tcW w:w="534" w:type="dxa"/>
            <w:vAlign w:val="center"/>
          </w:tcPr>
          <w:p w14:paraId="5755D104" w14:textId="05B7DF23" w:rsidR="00F27F0D" w:rsidRDefault="00F27F0D" w:rsidP="00F27F0D">
            <w:pPr>
              <w:spacing w:before="60" w:afterLines="60" w:after="144"/>
              <w:jc w:val="right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f.</w:t>
            </w:r>
          </w:p>
        </w:tc>
        <w:tc>
          <w:tcPr>
            <w:tcW w:w="5244" w:type="dxa"/>
          </w:tcPr>
          <w:p w14:paraId="1240689D" w14:textId="130100E8" w:rsidR="00F27F0D" w:rsidRPr="00346EC0" w:rsidRDefault="00F27F0D" w:rsidP="00F27F0D">
            <w:pPr>
              <w:spacing w:before="60" w:afterLines="60" w:after="144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383D80">
              <w:rPr>
                <w:rFonts w:ascii="Trebuchet MS" w:hAnsi="Trebuchet MS" w:cs="Arial"/>
                <w:sz w:val="20"/>
                <w:szCs w:val="20"/>
              </w:rPr>
              <w:t>Automatyczne ogniskowanie skraca czas potrzebny na ustawienie ogniskowej względem grubości i rodzaju materiału, ułatwia pracę operatorowi i przyspiesza proces wpalania.</w:t>
            </w:r>
          </w:p>
        </w:tc>
        <w:tc>
          <w:tcPr>
            <w:tcW w:w="1217" w:type="dxa"/>
            <w:vAlign w:val="center"/>
          </w:tcPr>
          <w:p w14:paraId="4BFA0090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50F470A0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45D6CDC0" w14:textId="77777777" w:rsidTr="00EA2444">
        <w:tc>
          <w:tcPr>
            <w:tcW w:w="534" w:type="dxa"/>
            <w:vAlign w:val="center"/>
          </w:tcPr>
          <w:p w14:paraId="2BA67B2E" w14:textId="4A959B07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lastRenderedPageBreak/>
              <w:t>k)</w:t>
            </w:r>
          </w:p>
        </w:tc>
        <w:tc>
          <w:tcPr>
            <w:tcW w:w="5244" w:type="dxa"/>
          </w:tcPr>
          <w:p w14:paraId="2CD0525A" w14:textId="4142CE2E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8757E9">
              <w:rPr>
                <w:rFonts w:ascii="Trebuchet MS" w:hAnsi="Trebuchet MS" w:cs="Arial"/>
                <w:sz w:val="20"/>
                <w:szCs w:val="20"/>
              </w:rPr>
              <w:t>Automatyczne centrowanie wiązki realizowane za pomocą systemu wizyjnego</w:t>
            </w:r>
          </w:p>
        </w:tc>
        <w:tc>
          <w:tcPr>
            <w:tcW w:w="1217" w:type="dxa"/>
            <w:vAlign w:val="center"/>
          </w:tcPr>
          <w:p w14:paraId="4EF41AD7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05B68346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4AF526F4" w14:textId="77777777" w:rsidTr="00EA2444">
        <w:tc>
          <w:tcPr>
            <w:tcW w:w="534" w:type="dxa"/>
            <w:vAlign w:val="center"/>
          </w:tcPr>
          <w:p w14:paraId="12D76337" w14:textId="280398D6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l)</w:t>
            </w:r>
          </w:p>
        </w:tc>
        <w:tc>
          <w:tcPr>
            <w:tcW w:w="5244" w:type="dxa"/>
          </w:tcPr>
          <w:p w14:paraId="6C060381" w14:textId="2298650D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8757E9">
              <w:rPr>
                <w:rFonts w:ascii="Trebuchet MS" w:hAnsi="Trebuchet MS" w:cs="Arial"/>
                <w:sz w:val="20"/>
                <w:szCs w:val="20"/>
              </w:rPr>
              <w:t>Sterowanie</w:t>
            </w:r>
          </w:p>
        </w:tc>
        <w:tc>
          <w:tcPr>
            <w:tcW w:w="1217" w:type="dxa"/>
            <w:vAlign w:val="center"/>
          </w:tcPr>
          <w:p w14:paraId="3DC1537D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3CACC458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6F8F6AFA" w14:textId="77777777" w:rsidTr="00EA2444">
        <w:tc>
          <w:tcPr>
            <w:tcW w:w="534" w:type="dxa"/>
            <w:vAlign w:val="center"/>
          </w:tcPr>
          <w:p w14:paraId="58F5DAAA" w14:textId="1A78B552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m)</w:t>
            </w:r>
          </w:p>
        </w:tc>
        <w:tc>
          <w:tcPr>
            <w:tcW w:w="5244" w:type="dxa"/>
          </w:tcPr>
          <w:p w14:paraId="6AD295A1" w14:textId="24348656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8757E9">
              <w:rPr>
                <w:rFonts w:ascii="Trebuchet MS" w:hAnsi="Trebuchet MS" w:cs="Arial"/>
                <w:sz w:val="20"/>
                <w:szCs w:val="20"/>
              </w:rPr>
              <w:t>Tabele technologiczne</w:t>
            </w:r>
          </w:p>
        </w:tc>
        <w:tc>
          <w:tcPr>
            <w:tcW w:w="1217" w:type="dxa"/>
            <w:vAlign w:val="center"/>
          </w:tcPr>
          <w:p w14:paraId="2BC33494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7AC4EB9A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1C6FD9AE" w14:textId="77777777" w:rsidTr="00705D3F">
        <w:tc>
          <w:tcPr>
            <w:tcW w:w="534" w:type="dxa"/>
            <w:vAlign w:val="center"/>
          </w:tcPr>
          <w:p w14:paraId="49D4DA7F" w14:textId="2F3466A7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n)</w:t>
            </w:r>
          </w:p>
        </w:tc>
        <w:tc>
          <w:tcPr>
            <w:tcW w:w="5244" w:type="dxa"/>
          </w:tcPr>
          <w:p w14:paraId="05CF297C" w14:textId="736F18A0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8757E9">
              <w:rPr>
                <w:rFonts w:ascii="Trebuchet MS" w:hAnsi="Trebuchet MS" w:cs="Arial"/>
                <w:sz w:val="20"/>
                <w:szCs w:val="20"/>
              </w:rPr>
              <w:t>Automatyczny system wyłączania</w:t>
            </w:r>
          </w:p>
        </w:tc>
        <w:tc>
          <w:tcPr>
            <w:tcW w:w="1217" w:type="dxa"/>
            <w:vAlign w:val="center"/>
          </w:tcPr>
          <w:p w14:paraId="77772A5F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31A184C9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1325548D" w14:textId="77777777" w:rsidTr="00705D3F">
        <w:tc>
          <w:tcPr>
            <w:tcW w:w="534" w:type="dxa"/>
            <w:vAlign w:val="center"/>
          </w:tcPr>
          <w:p w14:paraId="74A8649A" w14:textId="6C16F6A0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o)</w:t>
            </w:r>
          </w:p>
        </w:tc>
        <w:tc>
          <w:tcPr>
            <w:tcW w:w="5244" w:type="dxa"/>
          </w:tcPr>
          <w:p w14:paraId="7B2866DF" w14:textId="03231771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8757E9">
              <w:rPr>
                <w:rFonts w:ascii="Trebuchet MS" w:hAnsi="Trebuchet MS" w:cs="Arial"/>
                <w:sz w:val="20"/>
                <w:szCs w:val="20"/>
              </w:rPr>
              <w:t>Wsparcie online</w:t>
            </w:r>
          </w:p>
        </w:tc>
        <w:tc>
          <w:tcPr>
            <w:tcW w:w="1217" w:type="dxa"/>
            <w:vAlign w:val="center"/>
          </w:tcPr>
          <w:p w14:paraId="57FF6DD3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7D251862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49996710" w14:textId="77777777" w:rsidTr="00705D3F">
        <w:tc>
          <w:tcPr>
            <w:tcW w:w="534" w:type="dxa"/>
            <w:vAlign w:val="center"/>
          </w:tcPr>
          <w:p w14:paraId="3DA4B398" w14:textId="500A231B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p)</w:t>
            </w:r>
          </w:p>
        </w:tc>
        <w:tc>
          <w:tcPr>
            <w:tcW w:w="5244" w:type="dxa"/>
          </w:tcPr>
          <w:p w14:paraId="728A9A7E" w14:textId="5F683906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8757E9">
              <w:rPr>
                <w:rFonts w:ascii="Trebuchet MS" w:hAnsi="Trebuchet MS" w:cs="Arial"/>
                <w:sz w:val="20"/>
                <w:szCs w:val="20"/>
              </w:rPr>
              <w:t>System antykolizyjny</w:t>
            </w:r>
          </w:p>
        </w:tc>
        <w:tc>
          <w:tcPr>
            <w:tcW w:w="1217" w:type="dxa"/>
            <w:vAlign w:val="center"/>
          </w:tcPr>
          <w:p w14:paraId="4A55D087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592DB584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58C9D517" w14:textId="77777777" w:rsidTr="00705D3F">
        <w:tc>
          <w:tcPr>
            <w:tcW w:w="534" w:type="dxa"/>
            <w:vAlign w:val="center"/>
          </w:tcPr>
          <w:p w14:paraId="3FD9AABA" w14:textId="1220055D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q)</w:t>
            </w:r>
          </w:p>
        </w:tc>
        <w:tc>
          <w:tcPr>
            <w:tcW w:w="5244" w:type="dxa"/>
          </w:tcPr>
          <w:p w14:paraId="1C7766E2" w14:textId="5AF7982D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8757E9">
              <w:rPr>
                <w:rFonts w:ascii="Trebuchet MS" w:hAnsi="Trebuchet MS" w:cs="Arial"/>
                <w:sz w:val="20"/>
                <w:szCs w:val="20"/>
              </w:rPr>
              <w:t>Grawerowanie</w:t>
            </w:r>
          </w:p>
        </w:tc>
        <w:tc>
          <w:tcPr>
            <w:tcW w:w="1217" w:type="dxa"/>
            <w:vAlign w:val="center"/>
          </w:tcPr>
          <w:p w14:paraId="2BB2A041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7EBAA145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05B94B59" w14:textId="77777777" w:rsidTr="00705D3F">
        <w:tc>
          <w:tcPr>
            <w:tcW w:w="534" w:type="dxa"/>
            <w:vAlign w:val="center"/>
          </w:tcPr>
          <w:p w14:paraId="46CF6BCE" w14:textId="15111EA0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r)</w:t>
            </w:r>
          </w:p>
        </w:tc>
        <w:tc>
          <w:tcPr>
            <w:tcW w:w="5244" w:type="dxa"/>
          </w:tcPr>
          <w:p w14:paraId="1E678672" w14:textId="7D7CA3C6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8757E9">
              <w:rPr>
                <w:rFonts w:ascii="Trebuchet MS" w:hAnsi="Trebuchet MS" w:cs="Arial"/>
                <w:sz w:val="20"/>
                <w:szCs w:val="20"/>
              </w:rPr>
              <w:t>System cięcia wysokim ciśnieniem</w:t>
            </w:r>
          </w:p>
        </w:tc>
        <w:tc>
          <w:tcPr>
            <w:tcW w:w="1217" w:type="dxa"/>
            <w:vAlign w:val="center"/>
          </w:tcPr>
          <w:p w14:paraId="049D7745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27F539DB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3B7C7AD0" w14:textId="77777777" w:rsidTr="00705D3F">
        <w:tc>
          <w:tcPr>
            <w:tcW w:w="534" w:type="dxa"/>
            <w:vAlign w:val="center"/>
          </w:tcPr>
          <w:p w14:paraId="66396594" w14:textId="7BF17EA1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s)</w:t>
            </w:r>
          </w:p>
        </w:tc>
        <w:tc>
          <w:tcPr>
            <w:tcW w:w="5244" w:type="dxa"/>
          </w:tcPr>
          <w:p w14:paraId="42FAC305" w14:textId="756A76D2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8757E9">
              <w:rPr>
                <w:rFonts w:ascii="Trebuchet MS" w:hAnsi="Trebuchet MS" w:cs="Arial"/>
                <w:sz w:val="20"/>
                <w:szCs w:val="20"/>
              </w:rPr>
              <w:t>System monitorujący proces przebijania i zapewniający rozpoczęcie cięcia dopiero po jego pomyślnym zakończeniu</w:t>
            </w:r>
          </w:p>
        </w:tc>
        <w:tc>
          <w:tcPr>
            <w:tcW w:w="1217" w:type="dxa"/>
            <w:vAlign w:val="center"/>
          </w:tcPr>
          <w:p w14:paraId="29187202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29DA6C60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1B2E2C14" w14:textId="77777777" w:rsidTr="00705D3F">
        <w:tc>
          <w:tcPr>
            <w:tcW w:w="534" w:type="dxa"/>
            <w:vAlign w:val="center"/>
          </w:tcPr>
          <w:p w14:paraId="2DA6293C" w14:textId="1731042F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t)</w:t>
            </w:r>
          </w:p>
        </w:tc>
        <w:tc>
          <w:tcPr>
            <w:tcW w:w="5244" w:type="dxa"/>
          </w:tcPr>
          <w:p w14:paraId="5A88B43E" w14:textId="690B033D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8757E9">
              <w:rPr>
                <w:rFonts w:ascii="Trebuchet MS" w:hAnsi="Trebuchet MS" w:cs="Arial"/>
                <w:sz w:val="20"/>
                <w:szCs w:val="20"/>
              </w:rPr>
              <w:t xml:space="preserve">Znak CE i Dyrektywa maszynowa WE   </w:t>
            </w:r>
          </w:p>
        </w:tc>
        <w:tc>
          <w:tcPr>
            <w:tcW w:w="1217" w:type="dxa"/>
            <w:vAlign w:val="center"/>
          </w:tcPr>
          <w:p w14:paraId="4977995F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0C43AC1A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57C70F87" w14:textId="77777777" w:rsidTr="00705D3F">
        <w:tc>
          <w:tcPr>
            <w:tcW w:w="534" w:type="dxa"/>
            <w:vAlign w:val="center"/>
          </w:tcPr>
          <w:p w14:paraId="0EAFDD47" w14:textId="45366BC0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u)</w:t>
            </w:r>
          </w:p>
        </w:tc>
        <w:tc>
          <w:tcPr>
            <w:tcW w:w="5244" w:type="dxa"/>
          </w:tcPr>
          <w:p w14:paraId="0BC8B002" w14:textId="100FF65A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8757E9">
              <w:rPr>
                <w:rFonts w:ascii="Trebuchet MS" w:hAnsi="Trebuchet MS" w:cs="Arial"/>
                <w:sz w:val="20"/>
                <w:szCs w:val="20"/>
              </w:rPr>
              <w:t>Wielokomorowy system odciągu</w:t>
            </w:r>
          </w:p>
        </w:tc>
        <w:tc>
          <w:tcPr>
            <w:tcW w:w="1217" w:type="dxa"/>
            <w:vAlign w:val="center"/>
          </w:tcPr>
          <w:p w14:paraId="2D14ED95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16EB3117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3EBC28FE" w14:textId="77777777" w:rsidTr="00705D3F">
        <w:tc>
          <w:tcPr>
            <w:tcW w:w="534" w:type="dxa"/>
            <w:vAlign w:val="center"/>
          </w:tcPr>
          <w:p w14:paraId="2FFBAB73" w14:textId="70E2CE35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v)</w:t>
            </w:r>
          </w:p>
        </w:tc>
        <w:tc>
          <w:tcPr>
            <w:tcW w:w="5244" w:type="dxa"/>
          </w:tcPr>
          <w:p w14:paraId="64ED252E" w14:textId="48864101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8757E9">
              <w:rPr>
                <w:rFonts w:ascii="Trebuchet MS" w:hAnsi="Trebuchet MS" w:cs="Arial"/>
                <w:sz w:val="20"/>
                <w:szCs w:val="20"/>
              </w:rPr>
              <w:t>Połączenie sieciowe</w:t>
            </w:r>
          </w:p>
        </w:tc>
        <w:tc>
          <w:tcPr>
            <w:tcW w:w="1217" w:type="dxa"/>
            <w:vAlign w:val="center"/>
          </w:tcPr>
          <w:p w14:paraId="78B83DB5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4F244D74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7FA47484" w14:textId="77777777" w:rsidTr="00705D3F">
        <w:tc>
          <w:tcPr>
            <w:tcW w:w="534" w:type="dxa"/>
            <w:vAlign w:val="center"/>
          </w:tcPr>
          <w:p w14:paraId="3F4226E7" w14:textId="4F3D1834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w)</w:t>
            </w:r>
          </w:p>
        </w:tc>
        <w:tc>
          <w:tcPr>
            <w:tcW w:w="5244" w:type="dxa"/>
          </w:tcPr>
          <w:p w14:paraId="67DB3E69" w14:textId="6E3EA283" w:rsidR="00F27F0D" w:rsidRPr="007F0A88" w:rsidRDefault="00F27F0D" w:rsidP="00F27F0D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8757E9">
              <w:rPr>
                <w:rFonts w:ascii="Trebuchet MS" w:hAnsi="Trebuchet MS" w:cs="Arial"/>
                <w:sz w:val="20"/>
                <w:szCs w:val="20"/>
              </w:rPr>
              <w:t>Automatyczny zmieniacz palet</w:t>
            </w:r>
          </w:p>
        </w:tc>
        <w:tc>
          <w:tcPr>
            <w:tcW w:w="1217" w:type="dxa"/>
            <w:vAlign w:val="center"/>
          </w:tcPr>
          <w:p w14:paraId="60F641D2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624802E8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2379C308" w14:textId="77777777" w:rsidTr="00705D3F">
        <w:tc>
          <w:tcPr>
            <w:tcW w:w="534" w:type="dxa"/>
            <w:vAlign w:val="center"/>
          </w:tcPr>
          <w:p w14:paraId="5DAFDDD7" w14:textId="6FB5111C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x)</w:t>
            </w:r>
          </w:p>
        </w:tc>
        <w:tc>
          <w:tcPr>
            <w:tcW w:w="5244" w:type="dxa"/>
          </w:tcPr>
          <w:p w14:paraId="3EDE6117" w14:textId="7E0F4BBD" w:rsidR="00F27F0D" w:rsidRPr="0041154F" w:rsidRDefault="0041154F" w:rsidP="0041154F">
            <w:pPr>
              <w:tabs>
                <w:tab w:val="left" w:pos="765"/>
              </w:tabs>
              <w:spacing w:line="278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41154F">
              <w:rPr>
                <w:rFonts w:ascii="Trebuchet MS" w:hAnsi="Trebuchet MS" w:cs="Arial"/>
                <w:sz w:val="20"/>
                <w:szCs w:val="20"/>
              </w:rPr>
              <w:t>Mikrozłącza (MicroJoints) i  Nanozłącza (NanoJoints)</w:t>
            </w:r>
          </w:p>
        </w:tc>
        <w:tc>
          <w:tcPr>
            <w:tcW w:w="1217" w:type="dxa"/>
            <w:vAlign w:val="center"/>
          </w:tcPr>
          <w:p w14:paraId="743F7CFA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42AA89EB" w14:textId="77777777" w:rsidR="00F27F0D" w:rsidRPr="00DB29F2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27F0D" w:rsidRPr="00DB29F2" w14:paraId="4EF75429" w14:textId="77777777" w:rsidTr="00F27F0D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4D8EF67C" w14:textId="6682E6ED" w:rsidR="00F27F0D" w:rsidRPr="007F0A88" w:rsidRDefault="00F27F0D" w:rsidP="00F27F0D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2)</w:t>
            </w:r>
          </w:p>
        </w:tc>
        <w:tc>
          <w:tcPr>
            <w:tcW w:w="8754" w:type="dxa"/>
            <w:gridSpan w:val="3"/>
            <w:shd w:val="clear" w:color="auto" w:fill="D9D9D9" w:themeFill="background1" w:themeFillShade="D9"/>
          </w:tcPr>
          <w:p w14:paraId="4F962ADE" w14:textId="5505667C" w:rsidR="00F27F0D" w:rsidRPr="00DB29F2" w:rsidRDefault="00F27F0D" w:rsidP="00F83940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Pozostałe wyposażenie</w:t>
            </w:r>
          </w:p>
        </w:tc>
      </w:tr>
      <w:tr w:rsidR="0041154F" w:rsidRPr="00DB29F2" w14:paraId="03DF4E21" w14:textId="77777777" w:rsidTr="0041154F">
        <w:trPr>
          <w:trHeight w:val="544"/>
        </w:trPr>
        <w:tc>
          <w:tcPr>
            <w:tcW w:w="534" w:type="dxa"/>
            <w:vAlign w:val="center"/>
          </w:tcPr>
          <w:p w14:paraId="31EF4832" w14:textId="521B1AFD" w:rsidR="0041154F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a)</w:t>
            </w:r>
          </w:p>
        </w:tc>
        <w:tc>
          <w:tcPr>
            <w:tcW w:w="5244" w:type="dxa"/>
          </w:tcPr>
          <w:p w14:paraId="43B17810" w14:textId="1433AAD9" w:rsidR="0041154F" w:rsidRPr="007F0A88" w:rsidRDefault="0041154F" w:rsidP="0041154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5309D">
              <w:rPr>
                <w:rFonts w:ascii="Trebuchet MS" w:hAnsi="Trebuchet MS" w:cs="Arial"/>
                <w:sz w:val="20"/>
                <w:szCs w:val="20"/>
              </w:rPr>
              <w:t>Działająca w chmurze platforma serwisowa</w:t>
            </w:r>
          </w:p>
        </w:tc>
        <w:tc>
          <w:tcPr>
            <w:tcW w:w="1217" w:type="dxa"/>
            <w:vAlign w:val="center"/>
          </w:tcPr>
          <w:p w14:paraId="0A57C5BF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6449F23F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1154F" w:rsidRPr="00DB29F2" w14:paraId="12AB2C1F" w14:textId="77777777" w:rsidTr="00CF16F6">
        <w:tc>
          <w:tcPr>
            <w:tcW w:w="534" w:type="dxa"/>
            <w:vAlign w:val="center"/>
          </w:tcPr>
          <w:p w14:paraId="7485BE7C" w14:textId="650018AE" w:rsidR="0041154F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b)</w:t>
            </w:r>
          </w:p>
        </w:tc>
        <w:tc>
          <w:tcPr>
            <w:tcW w:w="5244" w:type="dxa"/>
          </w:tcPr>
          <w:p w14:paraId="49E99AA6" w14:textId="0B6F11C4" w:rsidR="0041154F" w:rsidRPr="0041154F" w:rsidRDefault="0041154F" w:rsidP="0041154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41154F">
              <w:rPr>
                <w:rFonts w:ascii="Trebuchet MS" w:hAnsi="Trebuchet MS" w:cs="Arial"/>
                <w:sz w:val="20"/>
                <w:szCs w:val="20"/>
              </w:rPr>
              <w:t>Absolutne enkodery liniowe</w:t>
            </w:r>
          </w:p>
        </w:tc>
        <w:tc>
          <w:tcPr>
            <w:tcW w:w="1217" w:type="dxa"/>
            <w:vAlign w:val="center"/>
          </w:tcPr>
          <w:p w14:paraId="21DEB909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786D42DE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1154F" w:rsidRPr="00DB29F2" w14:paraId="7340F4B6" w14:textId="77777777" w:rsidTr="00CF16F6">
        <w:tc>
          <w:tcPr>
            <w:tcW w:w="534" w:type="dxa"/>
            <w:vAlign w:val="center"/>
          </w:tcPr>
          <w:p w14:paraId="52C3B133" w14:textId="0756A7F3" w:rsidR="0041154F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c)</w:t>
            </w:r>
          </w:p>
        </w:tc>
        <w:tc>
          <w:tcPr>
            <w:tcW w:w="5244" w:type="dxa"/>
          </w:tcPr>
          <w:p w14:paraId="3871E31F" w14:textId="625836CF" w:rsidR="0041154F" w:rsidRPr="0041154F" w:rsidRDefault="0041154F" w:rsidP="0041154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41154F">
              <w:rPr>
                <w:rFonts w:ascii="Trebuchet MS" w:hAnsi="Trebuchet MS" w:cs="Arial"/>
                <w:sz w:val="20"/>
                <w:szCs w:val="20"/>
              </w:rPr>
              <w:t>Osłony enkoderów</w:t>
            </w:r>
          </w:p>
        </w:tc>
        <w:tc>
          <w:tcPr>
            <w:tcW w:w="1217" w:type="dxa"/>
            <w:vAlign w:val="center"/>
          </w:tcPr>
          <w:p w14:paraId="0422DDD4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48A4BF05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1154F" w:rsidRPr="00DB29F2" w14:paraId="4AC05E9D" w14:textId="77777777" w:rsidTr="00CF16F6">
        <w:tc>
          <w:tcPr>
            <w:tcW w:w="534" w:type="dxa"/>
            <w:vAlign w:val="center"/>
          </w:tcPr>
          <w:p w14:paraId="11156D85" w14:textId="545E7C4F" w:rsidR="0041154F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d)</w:t>
            </w:r>
          </w:p>
        </w:tc>
        <w:tc>
          <w:tcPr>
            <w:tcW w:w="5244" w:type="dxa"/>
          </w:tcPr>
          <w:p w14:paraId="7E174893" w14:textId="22DEC4C4" w:rsidR="0041154F" w:rsidRPr="0041154F" w:rsidRDefault="0041154F" w:rsidP="0041154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41154F">
              <w:rPr>
                <w:rFonts w:ascii="Trebuchet MS" w:hAnsi="Trebuchet MS" w:cs="Arial"/>
                <w:sz w:val="20"/>
                <w:szCs w:val="20"/>
              </w:rPr>
              <w:t>System kontroli położenia głowicy</w:t>
            </w:r>
          </w:p>
        </w:tc>
        <w:tc>
          <w:tcPr>
            <w:tcW w:w="1217" w:type="dxa"/>
            <w:vAlign w:val="center"/>
          </w:tcPr>
          <w:p w14:paraId="5E48379F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138AB14C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1154F" w:rsidRPr="00DB29F2" w14:paraId="24FABE58" w14:textId="77777777" w:rsidTr="00CF16F6">
        <w:tc>
          <w:tcPr>
            <w:tcW w:w="534" w:type="dxa"/>
            <w:vAlign w:val="center"/>
          </w:tcPr>
          <w:p w14:paraId="4F82980E" w14:textId="2275FA7A" w:rsidR="0041154F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e)</w:t>
            </w:r>
          </w:p>
        </w:tc>
        <w:tc>
          <w:tcPr>
            <w:tcW w:w="5244" w:type="dxa"/>
          </w:tcPr>
          <w:p w14:paraId="60103E2E" w14:textId="4EAE30BD" w:rsidR="0041154F" w:rsidRPr="0041154F" w:rsidRDefault="0041154F" w:rsidP="0041154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41154F">
              <w:rPr>
                <w:rFonts w:ascii="Trebuchet MS" w:hAnsi="Trebuchet MS" w:cs="Arial"/>
                <w:sz w:val="20"/>
                <w:szCs w:val="20"/>
              </w:rPr>
              <w:t>System, który analizuje proces cięcia z wyprzedzeniem i optymalizuje ruchy głowicy tnącej w osi Z</w:t>
            </w:r>
          </w:p>
        </w:tc>
        <w:tc>
          <w:tcPr>
            <w:tcW w:w="1217" w:type="dxa"/>
            <w:vAlign w:val="center"/>
          </w:tcPr>
          <w:p w14:paraId="6A2E5688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0EBA87DC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1154F" w:rsidRPr="00DB29F2" w14:paraId="3312CF7E" w14:textId="77777777" w:rsidTr="00CF16F6">
        <w:tc>
          <w:tcPr>
            <w:tcW w:w="534" w:type="dxa"/>
            <w:vAlign w:val="center"/>
          </w:tcPr>
          <w:p w14:paraId="0AAAFD44" w14:textId="337D7CCF" w:rsidR="0041154F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 xml:space="preserve">f) </w:t>
            </w:r>
          </w:p>
        </w:tc>
        <w:tc>
          <w:tcPr>
            <w:tcW w:w="5244" w:type="dxa"/>
          </w:tcPr>
          <w:p w14:paraId="5CC2C217" w14:textId="496E4287" w:rsidR="0041154F" w:rsidRPr="0041154F" w:rsidRDefault="0041154F" w:rsidP="0041154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41154F">
              <w:rPr>
                <w:rFonts w:ascii="Trebuchet MS" w:hAnsi="Trebuchet MS" w:cs="Arial"/>
                <w:sz w:val="20"/>
                <w:szCs w:val="20"/>
              </w:rPr>
              <w:t>Funkcja pozwalająca na bardzo szybkie ruchy głowicą w dół przy jednoczesnym kontrolowaniu jej położenia.</w:t>
            </w:r>
          </w:p>
        </w:tc>
        <w:tc>
          <w:tcPr>
            <w:tcW w:w="1217" w:type="dxa"/>
            <w:vAlign w:val="center"/>
          </w:tcPr>
          <w:p w14:paraId="369CC286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36DF642C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1154F" w:rsidRPr="00DB29F2" w14:paraId="3B00359E" w14:textId="77777777" w:rsidTr="00884E02">
        <w:tc>
          <w:tcPr>
            <w:tcW w:w="534" w:type="dxa"/>
            <w:vAlign w:val="center"/>
          </w:tcPr>
          <w:p w14:paraId="1FA141B0" w14:textId="43E5EFFE" w:rsidR="0041154F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g)</w:t>
            </w:r>
          </w:p>
        </w:tc>
        <w:tc>
          <w:tcPr>
            <w:tcW w:w="5244" w:type="dxa"/>
          </w:tcPr>
          <w:p w14:paraId="0861BF2E" w14:textId="2DC12B64" w:rsidR="0041154F" w:rsidRPr="007F0A88" w:rsidRDefault="0041154F" w:rsidP="0041154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5309D">
              <w:rPr>
                <w:rFonts w:ascii="Trebuchet MS" w:hAnsi="Trebuchet MS" w:cs="Arial"/>
                <w:sz w:val="20"/>
                <w:szCs w:val="20"/>
              </w:rPr>
              <w:t>System bezpiecznego cięcia aluminium</w:t>
            </w:r>
          </w:p>
        </w:tc>
        <w:tc>
          <w:tcPr>
            <w:tcW w:w="1217" w:type="dxa"/>
            <w:vAlign w:val="center"/>
          </w:tcPr>
          <w:p w14:paraId="28EFEAB4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170BCE90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1154F" w:rsidRPr="00DB29F2" w14:paraId="355AB154" w14:textId="77777777" w:rsidTr="00884E02">
        <w:tc>
          <w:tcPr>
            <w:tcW w:w="534" w:type="dxa"/>
            <w:vAlign w:val="center"/>
          </w:tcPr>
          <w:p w14:paraId="600909EA" w14:textId="6E8F8476" w:rsidR="0041154F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h)</w:t>
            </w:r>
          </w:p>
        </w:tc>
        <w:tc>
          <w:tcPr>
            <w:tcW w:w="5244" w:type="dxa"/>
          </w:tcPr>
          <w:p w14:paraId="55CE52C3" w14:textId="34CAFF61" w:rsidR="0041154F" w:rsidRPr="007F0A88" w:rsidRDefault="0041154F" w:rsidP="0041154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5309D">
              <w:rPr>
                <w:rFonts w:ascii="Trebuchet MS" w:hAnsi="Trebuchet MS" w:cs="Arial"/>
                <w:sz w:val="20"/>
                <w:szCs w:val="20"/>
              </w:rPr>
              <w:t>Dziennik pracy maszyny i lasera oraz funkcje diagnostyczne</w:t>
            </w:r>
          </w:p>
        </w:tc>
        <w:tc>
          <w:tcPr>
            <w:tcW w:w="1217" w:type="dxa"/>
            <w:vAlign w:val="center"/>
          </w:tcPr>
          <w:p w14:paraId="6749ED3C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1A1F144E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1154F" w:rsidRPr="00DB29F2" w14:paraId="1A6C4C93" w14:textId="77777777" w:rsidTr="00240746">
        <w:tc>
          <w:tcPr>
            <w:tcW w:w="534" w:type="dxa"/>
            <w:vAlign w:val="center"/>
          </w:tcPr>
          <w:p w14:paraId="7976CC99" w14:textId="4E4BD6CB" w:rsidR="0041154F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i)</w:t>
            </w:r>
          </w:p>
        </w:tc>
        <w:tc>
          <w:tcPr>
            <w:tcW w:w="5244" w:type="dxa"/>
          </w:tcPr>
          <w:p w14:paraId="5D940330" w14:textId="16D00526" w:rsidR="0041154F" w:rsidRPr="0041154F" w:rsidRDefault="0041154F" w:rsidP="0041154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41154F">
              <w:rPr>
                <w:rFonts w:ascii="Trebuchet MS" w:hAnsi="Trebuchet MS" w:cs="Arial"/>
                <w:sz w:val="20"/>
                <w:szCs w:val="20"/>
              </w:rPr>
              <w:t>System monitorowania i diagnostyki</w:t>
            </w:r>
          </w:p>
        </w:tc>
        <w:tc>
          <w:tcPr>
            <w:tcW w:w="1217" w:type="dxa"/>
            <w:vAlign w:val="center"/>
          </w:tcPr>
          <w:p w14:paraId="124B4126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6C0F1A2E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F83940" w:rsidRPr="00DB29F2" w14:paraId="00A96D00" w14:textId="77777777" w:rsidTr="00240746">
        <w:tc>
          <w:tcPr>
            <w:tcW w:w="534" w:type="dxa"/>
            <w:vAlign w:val="center"/>
          </w:tcPr>
          <w:p w14:paraId="08CD16B5" w14:textId="0865AEDD" w:rsidR="00F83940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j)</w:t>
            </w:r>
          </w:p>
        </w:tc>
        <w:tc>
          <w:tcPr>
            <w:tcW w:w="5244" w:type="dxa"/>
          </w:tcPr>
          <w:p w14:paraId="3EECD26E" w14:textId="305EA1A8" w:rsidR="00F83940" w:rsidRPr="0041154F" w:rsidRDefault="0041154F" w:rsidP="0041154F">
            <w:pPr>
              <w:tabs>
                <w:tab w:val="left" w:pos="765"/>
                <w:tab w:val="left" w:pos="1125"/>
              </w:tabs>
              <w:spacing w:line="278" w:lineRule="auto"/>
              <w:jc w:val="both"/>
              <w:rPr>
                <w:rFonts w:ascii="Trebuchet MS" w:hAnsi="Trebuchet MS" w:cs="Arial"/>
                <w:color w:val="EE0000"/>
                <w:sz w:val="20"/>
                <w:szCs w:val="20"/>
                <w:highlight w:val="yellow"/>
              </w:rPr>
            </w:pPr>
            <w:r w:rsidRPr="00D10F19">
              <w:rPr>
                <w:rFonts w:ascii="Trebuchet MS" w:hAnsi="Trebuchet MS" w:cs="Arial"/>
                <w:sz w:val="20"/>
                <w:szCs w:val="20"/>
              </w:rPr>
              <w:t>Zestaw produkcyjny materiałów eksploatacyjnych</w:t>
            </w:r>
            <w:r w:rsidR="00D10F19" w:rsidRPr="00D10F19">
              <w:rPr>
                <w:rFonts w:ascii="Trebuchet MS" w:hAnsi="Trebuchet MS" w:cs="Arial"/>
                <w:sz w:val="20"/>
                <w:szCs w:val="20"/>
              </w:rPr>
              <w:t>, m.in. szkiełka ochronne i dysze</w:t>
            </w:r>
          </w:p>
        </w:tc>
        <w:tc>
          <w:tcPr>
            <w:tcW w:w="1217" w:type="dxa"/>
            <w:vAlign w:val="center"/>
          </w:tcPr>
          <w:p w14:paraId="1E51940A" w14:textId="77777777" w:rsidR="00F83940" w:rsidRPr="0041154F" w:rsidRDefault="00F83940" w:rsidP="00F83940">
            <w:pPr>
              <w:spacing w:before="60" w:afterLines="60" w:after="144"/>
              <w:rPr>
                <w:rFonts w:ascii="Trebuchet MS" w:hAnsi="Trebuchet MS"/>
                <w:color w:val="EE0000"/>
                <w:sz w:val="20"/>
                <w:szCs w:val="20"/>
                <w:highlight w:val="yellow"/>
              </w:rPr>
            </w:pPr>
          </w:p>
        </w:tc>
        <w:tc>
          <w:tcPr>
            <w:tcW w:w="2293" w:type="dxa"/>
            <w:vAlign w:val="center"/>
          </w:tcPr>
          <w:p w14:paraId="3AA90173" w14:textId="77777777" w:rsidR="00F83940" w:rsidRPr="0041154F" w:rsidRDefault="00F83940" w:rsidP="00F83940">
            <w:pPr>
              <w:spacing w:before="60" w:afterLines="60" w:after="144"/>
              <w:rPr>
                <w:rFonts w:ascii="Trebuchet MS" w:hAnsi="Trebuchet MS"/>
                <w:color w:val="EE0000"/>
                <w:sz w:val="20"/>
                <w:szCs w:val="20"/>
                <w:highlight w:val="yellow"/>
              </w:rPr>
            </w:pPr>
          </w:p>
        </w:tc>
      </w:tr>
      <w:tr w:rsidR="0041154F" w:rsidRPr="00DB29F2" w14:paraId="0688E8ED" w14:textId="77777777" w:rsidTr="00DF7F40">
        <w:tc>
          <w:tcPr>
            <w:tcW w:w="534" w:type="dxa"/>
            <w:vAlign w:val="center"/>
          </w:tcPr>
          <w:p w14:paraId="2B289A05" w14:textId="60FC1C9C" w:rsidR="0041154F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k)</w:t>
            </w:r>
          </w:p>
        </w:tc>
        <w:tc>
          <w:tcPr>
            <w:tcW w:w="5244" w:type="dxa"/>
          </w:tcPr>
          <w:p w14:paraId="4FA98CC7" w14:textId="35E17843" w:rsidR="0041154F" w:rsidRPr="007F0A88" w:rsidRDefault="0041154F" w:rsidP="0041154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60B9F">
              <w:rPr>
                <w:rFonts w:ascii="Trebuchet MS" w:hAnsi="Trebuchet MS" w:cs="Arial"/>
                <w:sz w:val="20"/>
                <w:szCs w:val="20"/>
              </w:rPr>
              <w:t>Trzecie przyłącze gazowe pozwalające na zastosowanie sprężonego powietrza</w:t>
            </w:r>
          </w:p>
        </w:tc>
        <w:tc>
          <w:tcPr>
            <w:tcW w:w="1217" w:type="dxa"/>
            <w:vAlign w:val="center"/>
          </w:tcPr>
          <w:p w14:paraId="368A9BC4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7E867023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1154F" w:rsidRPr="00DB29F2" w14:paraId="333FFD48" w14:textId="77777777" w:rsidTr="00DF7F40">
        <w:tc>
          <w:tcPr>
            <w:tcW w:w="534" w:type="dxa"/>
            <w:vAlign w:val="center"/>
          </w:tcPr>
          <w:p w14:paraId="4A514947" w14:textId="038920F6" w:rsidR="0041154F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l)</w:t>
            </w:r>
          </w:p>
        </w:tc>
        <w:tc>
          <w:tcPr>
            <w:tcW w:w="5244" w:type="dxa"/>
          </w:tcPr>
          <w:p w14:paraId="2B75160A" w14:textId="21C51A71" w:rsidR="0041154F" w:rsidRPr="007F0A88" w:rsidRDefault="0041154F" w:rsidP="0041154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60B9F">
              <w:rPr>
                <w:rFonts w:ascii="Trebuchet MS" w:hAnsi="Trebuchet MS" w:cs="Arial"/>
                <w:sz w:val="20"/>
                <w:szCs w:val="20"/>
              </w:rPr>
              <w:t>Dodatkowy panel sterowania przy wymiennych stołach</w:t>
            </w:r>
          </w:p>
        </w:tc>
        <w:tc>
          <w:tcPr>
            <w:tcW w:w="1217" w:type="dxa"/>
            <w:vAlign w:val="center"/>
          </w:tcPr>
          <w:p w14:paraId="45DB5107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09C059C1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1154F" w:rsidRPr="00DB29F2" w14:paraId="3BBFC768" w14:textId="77777777" w:rsidTr="00DF7F40">
        <w:tc>
          <w:tcPr>
            <w:tcW w:w="534" w:type="dxa"/>
            <w:vAlign w:val="center"/>
          </w:tcPr>
          <w:p w14:paraId="69C3435B" w14:textId="3ADE5FE2" w:rsidR="0041154F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m)</w:t>
            </w:r>
          </w:p>
        </w:tc>
        <w:tc>
          <w:tcPr>
            <w:tcW w:w="5244" w:type="dxa"/>
          </w:tcPr>
          <w:p w14:paraId="02FBF1F3" w14:textId="48B652C9" w:rsidR="0041154F" w:rsidRPr="007F0A88" w:rsidRDefault="0041154F" w:rsidP="0041154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60B9F">
              <w:rPr>
                <w:rFonts w:ascii="Trebuchet MS" w:hAnsi="Trebuchet MS" w:cs="Arial"/>
                <w:sz w:val="20"/>
                <w:szCs w:val="20"/>
              </w:rPr>
              <w:t>Konwojer poprzeczny</w:t>
            </w:r>
          </w:p>
        </w:tc>
        <w:tc>
          <w:tcPr>
            <w:tcW w:w="1217" w:type="dxa"/>
            <w:vAlign w:val="center"/>
          </w:tcPr>
          <w:p w14:paraId="167D9C5F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6BE4989E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1154F" w:rsidRPr="00DB29F2" w14:paraId="257B8CE3" w14:textId="77777777" w:rsidTr="00DF7F40">
        <w:tc>
          <w:tcPr>
            <w:tcW w:w="534" w:type="dxa"/>
            <w:vAlign w:val="center"/>
          </w:tcPr>
          <w:p w14:paraId="5A942C2A" w14:textId="2EC1903A" w:rsidR="0041154F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n)</w:t>
            </w:r>
          </w:p>
        </w:tc>
        <w:tc>
          <w:tcPr>
            <w:tcW w:w="5244" w:type="dxa"/>
          </w:tcPr>
          <w:p w14:paraId="016F1E41" w14:textId="389B16FE" w:rsidR="0041154F" w:rsidRPr="007F0A88" w:rsidRDefault="0041154F" w:rsidP="0041154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960B9F">
              <w:rPr>
                <w:rFonts w:ascii="Trebuchet MS" w:hAnsi="Trebuchet MS" w:cs="Arial"/>
                <w:sz w:val="20"/>
                <w:szCs w:val="20"/>
              </w:rPr>
              <w:t>Instalacja, szkolenie z obsługi maszyny i oprogramowania</w:t>
            </w:r>
          </w:p>
        </w:tc>
        <w:tc>
          <w:tcPr>
            <w:tcW w:w="1217" w:type="dxa"/>
            <w:vAlign w:val="center"/>
          </w:tcPr>
          <w:p w14:paraId="1EE852AC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51B846A8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1154F" w:rsidRPr="00DB29F2" w14:paraId="60A86D71" w14:textId="77777777" w:rsidTr="00DF7F40">
        <w:tc>
          <w:tcPr>
            <w:tcW w:w="534" w:type="dxa"/>
            <w:vAlign w:val="center"/>
          </w:tcPr>
          <w:p w14:paraId="452DAE70" w14:textId="2E9E606D" w:rsidR="0041154F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o)</w:t>
            </w:r>
          </w:p>
        </w:tc>
        <w:tc>
          <w:tcPr>
            <w:tcW w:w="5244" w:type="dxa"/>
          </w:tcPr>
          <w:p w14:paraId="0489DE26" w14:textId="66E3EB7B" w:rsidR="0041154F" w:rsidRPr="00327866" w:rsidRDefault="0041154F" w:rsidP="0041154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27866">
              <w:rPr>
                <w:rFonts w:ascii="Trebuchet MS" w:hAnsi="Trebuchet MS" w:cs="Arial"/>
                <w:sz w:val="20"/>
                <w:szCs w:val="20"/>
              </w:rPr>
              <w:t>Symultaniczna prędkość pozycjonowania dla osi X i Y – min. 300 m/min</w:t>
            </w:r>
          </w:p>
        </w:tc>
        <w:tc>
          <w:tcPr>
            <w:tcW w:w="1217" w:type="dxa"/>
            <w:vAlign w:val="center"/>
          </w:tcPr>
          <w:p w14:paraId="381C1B04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29453FAC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1154F" w:rsidRPr="00DB29F2" w14:paraId="4A34B8C2" w14:textId="77777777" w:rsidTr="00DF7F40">
        <w:tc>
          <w:tcPr>
            <w:tcW w:w="534" w:type="dxa"/>
            <w:vAlign w:val="center"/>
          </w:tcPr>
          <w:p w14:paraId="5D7526B7" w14:textId="6D1F7912" w:rsidR="0041154F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p)</w:t>
            </w:r>
          </w:p>
        </w:tc>
        <w:tc>
          <w:tcPr>
            <w:tcW w:w="5244" w:type="dxa"/>
          </w:tcPr>
          <w:p w14:paraId="725B113F" w14:textId="739E388F" w:rsidR="0041154F" w:rsidRPr="00327866" w:rsidRDefault="0041154F" w:rsidP="0041154F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27866">
              <w:rPr>
                <w:rFonts w:ascii="Trebuchet MS" w:hAnsi="Trebuchet MS" w:cs="Arial"/>
                <w:sz w:val="20"/>
                <w:szCs w:val="20"/>
              </w:rPr>
              <w:t>System centralnego smarowania.</w:t>
            </w:r>
          </w:p>
        </w:tc>
        <w:tc>
          <w:tcPr>
            <w:tcW w:w="1217" w:type="dxa"/>
            <w:vAlign w:val="center"/>
          </w:tcPr>
          <w:p w14:paraId="2AB184C4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773F15D0" w14:textId="77777777" w:rsidR="0041154F" w:rsidRPr="00DB29F2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41154F" w:rsidRPr="00DB29F2" w14:paraId="5F1B0E11" w14:textId="77777777" w:rsidTr="001B5936">
        <w:tc>
          <w:tcPr>
            <w:tcW w:w="534" w:type="dxa"/>
            <w:shd w:val="clear" w:color="auto" w:fill="D9D9D9" w:themeFill="background1" w:themeFillShade="D9"/>
            <w:vAlign w:val="center"/>
          </w:tcPr>
          <w:p w14:paraId="4EAA6B64" w14:textId="298979E5" w:rsidR="0041154F" w:rsidRPr="007F0A88" w:rsidRDefault="0041154F" w:rsidP="0041154F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3)</w:t>
            </w:r>
          </w:p>
        </w:tc>
        <w:tc>
          <w:tcPr>
            <w:tcW w:w="8754" w:type="dxa"/>
            <w:gridSpan w:val="3"/>
            <w:shd w:val="clear" w:color="auto" w:fill="D9D9D9" w:themeFill="background1" w:themeFillShade="D9"/>
          </w:tcPr>
          <w:p w14:paraId="7D5C75AB" w14:textId="42AF4F53" w:rsidR="0041154F" w:rsidRPr="00DB29F2" w:rsidRDefault="0041154F" w:rsidP="00F83940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 w:cs="Arial"/>
                <w:sz w:val="20"/>
                <w:szCs w:val="20"/>
              </w:rPr>
              <w:t>Funkcje:</w:t>
            </w:r>
          </w:p>
        </w:tc>
      </w:tr>
      <w:tr w:rsidR="00AD0C84" w:rsidRPr="00DB29F2" w14:paraId="3F94E88A" w14:textId="77777777" w:rsidTr="00DF7F40">
        <w:tc>
          <w:tcPr>
            <w:tcW w:w="534" w:type="dxa"/>
            <w:vAlign w:val="center"/>
          </w:tcPr>
          <w:p w14:paraId="1C7A7DA0" w14:textId="7B6B6E88" w:rsidR="00AD0C84" w:rsidRPr="007F0A88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a)</w:t>
            </w:r>
          </w:p>
        </w:tc>
        <w:tc>
          <w:tcPr>
            <w:tcW w:w="5244" w:type="dxa"/>
          </w:tcPr>
          <w:p w14:paraId="223220DE" w14:textId="7AC3BDC2" w:rsidR="00AD0C84" w:rsidRPr="007F0A88" w:rsidRDefault="00AD0C84" w:rsidP="00AD0C84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827198">
              <w:rPr>
                <w:rFonts w:ascii="Trebuchet MS" w:hAnsi="Trebuchet MS" w:cs="Arial"/>
                <w:sz w:val="20"/>
                <w:szCs w:val="20"/>
              </w:rPr>
              <w:t>Możliwość efektywnego wykorzystania pozostałości materiału, nawet jeśli odpady są nieregularne lub pełne otworów.</w:t>
            </w:r>
          </w:p>
        </w:tc>
        <w:tc>
          <w:tcPr>
            <w:tcW w:w="1217" w:type="dxa"/>
            <w:vAlign w:val="center"/>
          </w:tcPr>
          <w:p w14:paraId="7823B1E5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0C6CA8D0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D0C84" w:rsidRPr="00DB29F2" w14:paraId="49FB58E9" w14:textId="77777777" w:rsidTr="00DF7F40">
        <w:tc>
          <w:tcPr>
            <w:tcW w:w="534" w:type="dxa"/>
            <w:vAlign w:val="center"/>
          </w:tcPr>
          <w:p w14:paraId="1CF1B2D6" w14:textId="3533E23E" w:rsidR="00AD0C84" w:rsidRPr="007F0A88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b)</w:t>
            </w:r>
          </w:p>
        </w:tc>
        <w:tc>
          <w:tcPr>
            <w:tcW w:w="5244" w:type="dxa"/>
          </w:tcPr>
          <w:p w14:paraId="7F66817F" w14:textId="1F8228E9" w:rsidR="00AD0C84" w:rsidRPr="007F0A88" w:rsidRDefault="00AD0C84" w:rsidP="00AD0C84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827198">
              <w:rPr>
                <w:rFonts w:ascii="Trebuchet MS" w:hAnsi="Trebuchet MS" w:cs="Arial"/>
                <w:sz w:val="20"/>
                <w:szCs w:val="20"/>
              </w:rPr>
              <w:t xml:space="preserve">Możliwość ciągłego ruchu głowicy tnącej podczas przepalania, pozwalając laserowi ciąć „w locie” poprzez włączanie i wyłączanie wiązki wzdłuż ścieżki. </w:t>
            </w:r>
          </w:p>
        </w:tc>
        <w:tc>
          <w:tcPr>
            <w:tcW w:w="1217" w:type="dxa"/>
            <w:vAlign w:val="center"/>
          </w:tcPr>
          <w:p w14:paraId="1A82E976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2B432551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D0C84" w:rsidRPr="00DB29F2" w14:paraId="2DFFC751" w14:textId="77777777" w:rsidTr="006B2520">
        <w:tc>
          <w:tcPr>
            <w:tcW w:w="534" w:type="dxa"/>
            <w:vAlign w:val="center"/>
          </w:tcPr>
          <w:p w14:paraId="602B0743" w14:textId="6D1CE711" w:rsidR="00AD0C84" w:rsidRPr="007F0A88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c)</w:t>
            </w:r>
          </w:p>
        </w:tc>
        <w:tc>
          <w:tcPr>
            <w:tcW w:w="5244" w:type="dxa"/>
          </w:tcPr>
          <w:p w14:paraId="6DC27505" w14:textId="3CD57F0B" w:rsidR="00AD0C84" w:rsidRPr="00AD0C84" w:rsidRDefault="00AD0C84" w:rsidP="00AD0C84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D0C84">
              <w:rPr>
                <w:rFonts w:ascii="Trebuchet MS" w:hAnsi="Trebuchet MS" w:cs="Arial"/>
                <w:sz w:val="20"/>
                <w:szCs w:val="20"/>
              </w:rPr>
              <w:t>Możliwość ultraszybkiego cięcia cienkich i średnich blach poprzez minimalizację czasu wpalania. Maszyna w trakcie wpalania redukuje prędkość do optymalnego poziomu, a następnie maksymalnie przyspiesza.</w:t>
            </w:r>
          </w:p>
        </w:tc>
        <w:tc>
          <w:tcPr>
            <w:tcW w:w="1217" w:type="dxa"/>
            <w:vAlign w:val="center"/>
          </w:tcPr>
          <w:p w14:paraId="58103F4B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02591178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D0C84" w:rsidRPr="00DB29F2" w14:paraId="03CD7135" w14:textId="77777777" w:rsidTr="006B2520">
        <w:tc>
          <w:tcPr>
            <w:tcW w:w="534" w:type="dxa"/>
            <w:vAlign w:val="center"/>
          </w:tcPr>
          <w:p w14:paraId="213C50DE" w14:textId="17DA0C07" w:rsidR="00AD0C84" w:rsidRPr="007F0A88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d)</w:t>
            </w:r>
          </w:p>
        </w:tc>
        <w:tc>
          <w:tcPr>
            <w:tcW w:w="5244" w:type="dxa"/>
          </w:tcPr>
          <w:p w14:paraId="21F70CEC" w14:textId="36E2FD9E" w:rsidR="00AD0C84" w:rsidRPr="00AD0C84" w:rsidRDefault="00AD0C84" w:rsidP="00AD0C84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D0C84">
              <w:rPr>
                <w:rFonts w:ascii="Trebuchet MS" w:hAnsi="Trebuchet MS" w:cs="Arial"/>
                <w:sz w:val="20"/>
                <w:szCs w:val="20"/>
              </w:rPr>
              <w:t>Możliwość najwyższej jakości cięcia grubej stali nierdzewnej i aluminium oraz szybkie przepalanie wszystkich grubych blach.</w:t>
            </w:r>
          </w:p>
        </w:tc>
        <w:tc>
          <w:tcPr>
            <w:tcW w:w="1217" w:type="dxa"/>
            <w:vAlign w:val="center"/>
          </w:tcPr>
          <w:p w14:paraId="1DB77D06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23440701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D0C84" w:rsidRPr="00DB29F2" w14:paraId="099F0FDD" w14:textId="77777777" w:rsidTr="006B2520">
        <w:tc>
          <w:tcPr>
            <w:tcW w:w="534" w:type="dxa"/>
            <w:vAlign w:val="center"/>
          </w:tcPr>
          <w:p w14:paraId="4359FCAF" w14:textId="24A9C5D3" w:rsidR="00AD0C84" w:rsidRPr="007F0A88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e)</w:t>
            </w:r>
          </w:p>
        </w:tc>
        <w:tc>
          <w:tcPr>
            <w:tcW w:w="5244" w:type="dxa"/>
          </w:tcPr>
          <w:p w14:paraId="6E3FA807" w14:textId="51E2974A" w:rsidR="00AD0C84" w:rsidRPr="00AD0C84" w:rsidRDefault="00AD0C84" w:rsidP="00AD0C84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D0C84">
              <w:rPr>
                <w:rFonts w:ascii="Trebuchet MS" w:hAnsi="Trebuchet MS" w:cs="Arial"/>
                <w:sz w:val="20"/>
                <w:szCs w:val="20"/>
              </w:rPr>
              <w:t>Zaawansowana technologia cięcia tlenem</w:t>
            </w:r>
          </w:p>
        </w:tc>
        <w:tc>
          <w:tcPr>
            <w:tcW w:w="1217" w:type="dxa"/>
            <w:vAlign w:val="center"/>
          </w:tcPr>
          <w:p w14:paraId="1B1E084F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6A318A99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D0C84" w:rsidRPr="00DB29F2" w14:paraId="64585B2F" w14:textId="77777777" w:rsidTr="006B2520">
        <w:tc>
          <w:tcPr>
            <w:tcW w:w="534" w:type="dxa"/>
            <w:vAlign w:val="center"/>
          </w:tcPr>
          <w:p w14:paraId="5539EB29" w14:textId="2AFA04CE" w:rsidR="00AD0C84" w:rsidRPr="007F0A88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f)</w:t>
            </w:r>
          </w:p>
        </w:tc>
        <w:tc>
          <w:tcPr>
            <w:tcW w:w="5244" w:type="dxa"/>
          </w:tcPr>
          <w:p w14:paraId="29FF55F1" w14:textId="5463D8E3" w:rsidR="00AD0C84" w:rsidRPr="00AD0C84" w:rsidRDefault="00AD0C84" w:rsidP="00AD0C84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D0C84">
              <w:rPr>
                <w:rFonts w:ascii="Trebuchet MS" w:hAnsi="Trebuchet MS" w:cs="Arial"/>
                <w:sz w:val="20"/>
                <w:szCs w:val="20"/>
              </w:rPr>
              <w:t>Technologia eliminująca wycieki gazu i redukująca jego zużycie</w:t>
            </w:r>
          </w:p>
        </w:tc>
        <w:tc>
          <w:tcPr>
            <w:tcW w:w="1217" w:type="dxa"/>
            <w:vAlign w:val="center"/>
          </w:tcPr>
          <w:p w14:paraId="4390D46B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2631ECDB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D0C84" w:rsidRPr="00DB29F2" w14:paraId="286D249E" w14:textId="77777777" w:rsidTr="00C53774">
        <w:tc>
          <w:tcPr>
            <w:tcW w:w="534" w:type="dxa"/>
            <w:vAlign w:val="center"/>
          </w:tcPr>
          <w:p w14:paraId="3CA4A384" w14:textId="45A56583" w:rsidR="00AD0C84" w:rsidRPr="007F0A88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g)</w:t>
            </w:r>
          </w:p>
        </w:tc>
        <w:tc>
          <w:tcPr>
            <w:tcW w:w="5244" w:type="dxa"/>
          </w:tcPr>
          <w:p w14:paraId="1321D4C0" w14:textId="46C440FA" w:rsidR="00AD0C84" w:rsidRPr="00BA329E" w:rsidRDefault="00AD0C84" w:rsidP="00AD0C84">
            <w:pPr>
              <w:widowControl w:val="0"/>
              <w:suppressAutoHyphens/>
              <w:spacing w:after="160" w:line="259" w:lineRule="auto"/>
              <w:jc w:val="both"/>
              <w:rPr>
                <w:rFonts w:ascii="Trebuchet MS" w:hAnsi="Trebuchet MS" w:cs="Arial"/>
                <w:sz w:val="20"/>
                <w:szCs w:val="20"/>
              </w:rPr>
            </w:pPr>
            <w:r w:rsidRPr="00827198">
              <w:rPr>
                <w:rFonts w:ascii="Trebuchet MS" w:hAnsi="Trebuchet MS" w:cs="Arial"/>
                <w:sz w:val="20"/>
                <w:szCs w:val="20"/>
              </w:rPr>
              <w:t>Technologia mieszania gazów</w:t>
            </w:r>
          </w:p>
        </w:tc>
        <w:tc>
          <w:tcPr>
            <w:tcW w:w="1217" w:type="dxa"/>
            <w:vAlign w:val="center"/>
          </w:tcPr>
          <w:p w14:paraId="13EB7C68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4C104D2A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D0C84" w:rsidRPr="00DB29F2" w14:paraId="4CCFBD71" w14:textId="77777777" w:rsidTr="00F94DFB">
        <w:tc>
          <w:tcPr>
            <w:tcW w:w="534" w:type="dxa"/>
            <w:vAlign w:val="center"/>
          </w:tcPr>
          <w:p w14:paraId="34BF1CDF" w14:textId="6E48A1BE" w:rsidR="00AD0C84" w:rsidRPr="007F0A88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h)</w:t>
            </w:r>
          </w:p>
        </w:tc>
        <w:tc>
          <w:tcPr>
            <w:tcW w:w="5244" w:type="dxa"/>
          </w:tcPr>
          <w:p w14:paraId="22C375DF" w14:textId="2A6C54FF" w:rsidR="00AD0C84" w:rsidRPr="00AD0C84" w:rsidRDefault="00AD0C84" w:rsidP="00AD0C84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D0C84">
              <w:rPr>
                <w:rFonts w:ascii="Trebuchet MS" w:hAnsi="Trebuchet MS" w:cs="Arial"/>
                <w:sz w:val="20"/>
                <w:szCs w:val="20"/>
              </w:rPr>
              <w:t>Opcja umożliwiająca fazowanie krawędzi elementów.</w:t>
            </w:r>
          </w:p>
        </w:tc>
        <w:tc>
          <w:tcPr>
            <w:tcW w:w="1217" w:type="dxa"/>
            <w:vAlign w:val="center"/>
          </w:tcPr>
          <w:p w14:paraId="3F8DC434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3CACD0B6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D0C84" w:rsidRPr="00DB29F2" w14:paraId="41796A9C" w14:textId="77777777" w:rsidTr="00AD0C84">
        <w:tc>
          <w:tcPr>
            <w:tcW w:w="534" w:type="dxa"/>
            <w:shd w:val="clear" w:color="auto" w:fill="A6A6A6" w:themeFill="background1" w:themeFillShade="A6"/>
            <w:vAlign w:val="center"/>
          </w:tcPr>
          <w:p w14:paraId="78594E76" w14:textId="4D870839" w:rsidR="00AD0C84" w:rsidRPr="00AD0C84" w:rsidRDefault="00AD0C84" w:rsidP="00AD0C84">
            <w:pPr>
              <w:spacing w:before="60" w:afterLines="60" w:after="144"/>
              <w:rPr>
                <w:rFonts w:ascii="Trebuchet MS" w:hAnsi="Trebuchet MS"/>
                <w:b/>
                <w:bCs/>
                <w:sz w:val="20"/>
                <w:szCs w:val="20"/>
              </w:rPr>
            </w:pPr>
            <w:r w:rsidRPr="00AD0C84">
              <w:rPr>
                <w:rFonts w:ascii="Trebuchet MS" w:hAnsi="Trebuchet MS"/>
                <w:b/>
                <w:bCs/>
                <w:sz w:val="20"/>
                <w:szCs w:val="20"/>
              </w:rPr>
              <w:t>III)</w:t>
            </w:r>
          </w:p>
        </w:tc>
        <w:tc>
          <w:tcPr>
            <w:tcW w:w="8754" w:type="dxa"/>
            <w:gridSpan w:val="3"/>
            <w:shd w:val="clear" w:color="auto" w:fill="A6A6A6" w:themeFill="background1" w:themeFillShade="A6"/>
          </w:tcPr>
          <w:p w14:paraId="3141B996" w14:textId="4E01D090" w:rsidR="00AD0C84" w:rsidRPr="00AD0C84" w:rsidRDefault="00AD0C84" w:rsidP="00AD0C84">
            <w:pPr>
              <w:spacing w:line="278" w:lineRule="auto"/>
              <w:jc w:val="both"/>
              <w:rPr>
                <w:rFonts w:ascii="Trebuchet MS" w:hAnsi="Trebuchet MS" w:cs="Arial"/>
                <w:b/>
                <w:bCs/>
                <w:sz w:val="20"/>
                <w:szCs w:val="20"/>
              </w:rPr>
            </w:pPr>
            <w:r w:rsidRPr="00AD0C84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Oprogramowanie do zarządzania </w:t>
            </w:r>
            <w:r w:rsidRPr="0032786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produkcją </w:t>
            </w:r>
            <w:r w:rsidR="000E6A5A" w:rsidRPr="00327866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(1 szt.) </w:t>
            </w:r>
            <w:r w:rsidRPr="00327866">
              <w:rPr>
                <w:rFonts w:ascii="Trebuchet MS" w:hAnsi="Trebuchet MS" w:cs="Arial"/>
                <w:b/>
                <w:bCs/>
                <w:sz w:val="20"/>
                <w:szCs w:val="20"/>
              </w:rPr>
              <w:t>o</w:t>
            </w:r>
            <w:r w:rsidRPr="00AD0C84">
              <w:rPr>
                <w:rFonts w:ascii="Trebuchet MS" w:hAnsi="Trebuchet MS" w:cs="Arial"/>
                <w:b/>
                <w:bCs/>
                <w:sz w:val="20"/>
                <w:szCs w:val="20"/>
              </w:rPr>
              <w:t xml:space="preserve"> następujących minimalnych parametrach technicznych i funkcjonalnościach</w:t>
            </w:r>
          </w:p>
        </w:tc>
      </w:tr>
      <w:tr w:rsidR="00AD0C84" w:rsidRPr="00DB29F2" w14:paraId="2A8CF3CD" w14:textId="77777777" w:rsidTr="00F94DFB">
        <w:tc>
          <w:tcPr>
            <w:tcW w:w="534" w:type="dxa"/>
            <w:vAlign w:val="center"/>
          </w:tcPr>
          <w:p w14:paraId="6A2F4E6B" w14:textId="2FCBE013" w:rsidR="00AD0C84" w:rsidRPr="007F0A88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a)</w:t>
            </w:r>
          </w:p>
        </w:tc>
        <w:tc>
          <w:tcPr>
            <w:tcW w:w="5244" w:type="dxa"/>
          </w:tcPr>
          <w:p w14:paraId="33E05509" w14:textId="58A715C4" w:rsidR="00AD0C84" w:rsidRPr="00AD0C84" w:rsidRDefault="00AD0C84" w:rsidP="00AD0C84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D0C84">
              <w:rPr>
                <w:rFonts w:ascii="Trebuchet MS" w:hAnsi="Trebuchet MS" w:cs="Arial"/>
                <w:sz w:val="20"/>
                <w:szCs w:val="20"/>
              </w:rPr>
              <w:t>Możliwość rysowania elementów przeznaczonych do wycięcia</w:t>
            </w:r>
          </w:p>
        </w:tc>
        <w:tc>
          <w:tcPr>
            <w:tcW w:w="1217" w:type="dxa"/>
            <w:vAlign w:val="center"/>
          </w:tcPr>
          <w:p w14:paraId="402AFEE7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4C81CC71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D0C84" w:rsidRPr="00DB29F2" w14:paraId="2A882251" w14:textId="77777777" w:rsidTr="00F94DFB">
        <w:tc>
          <w:tcPr>
            <w:tcW w:w="534" w:type="dxa"/>
            <w:vAlign w:val="center"/>
          </w:tcPr>
          <w:p w14:paraId="40F8F050" w14:textId="3B600E65" w:rsidR="00AD0C84" w:rsidRPr="007F0A88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b)</w:t>
            </w:r>
          </w:p>
        </w:tc>
        <w:tc>
          <w:tcPr>
            <w:tcW w:w="5244" w:type="dxa"/>
          </w:tcPr>
          <w:p w14:paraId="2927FF8F" w14:textId="4A27AEEA" w:rsidR="00AD0C84" w:rsidRPr="00AD0C84" w:rsidRDefault="00AD0C84" w:rsidP="00AD0C84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D0C84">
              <w:rPr>
                <w:rFonts w:ascii="Trebuchet MS" w:hAnsi="Trebuchet MS" w:cs="Arial"/>
                <w:sz w:val="20"/>
                <w:szCs w:val="20"/>
              </w:rPr>
              <w:t>Nesting tj. intuicyjne i wydajne rozkładanie elementów na arkuszu blachy, zapewniające maksymalne wykorzystanie materiału</w:t>
            </w:r>
          </w:p>
        </w:tc>
        <w:tc>
          <w:tcPr>
            <w:tcW w:w="1217" w:type="dxa"/>
            <w:vAlign w:val="center"/>
          </w:tcPr>
          <w:p w14:paraId="7E83EA43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25BEF9F6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D0C84" w:rsidRPr="00DB29F2" w14:paraId="387DC2D5" w14:textId="77777777" w:rsidTr="00F94DFB">
        <w:tc>
          <w:tcPr>
            <w:tcW w:w="534" w:type="dxa"/>
            <w:vAlign w:val="center"/>
          </w:tcPr>
          <w:p w14:paraId="18F8465A" w14:textId="6F151C32" w:rsidR="00AD0C84" w:rsidRPr="007F0A88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c)</w:t>
            </w:r>
          </w:p>
        </w:tc>
        <w:tc>
          <w:tcPr>
            <w:tcW w:w="5244" w:type="dxa"/>
          </w:tcPr>
          <w:p w14:paraId="07AFBBD9" w14:textId="38AA0D26" w:rsidR="00AD0C84" w:rsidRPr="00AD0C84" w:rsidRDefault="00AD0C84" w:rsidP="00AD0C84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D0C84">
              <w:rPr>
                <w:rFonts w:ascii="Trebuchet MS" w:hAnsi="Trebuchet MS" w:cs="Arial"/>
                <w:sz w:val="20"/>
                <w:szCs w:val="20"/>
              </w:rPr>
              <w:t>Ofertowanie - umożliwia kalkulowanie czasów i kosztów cięcia</w:t>
            </w:r>
          </w:p>
        </w:tc>
        <w:tc>
          <w:tcPr>
            <w:tcW w:w="1217" w:type="dxa"/>
            <w:vAlign w:val="center"/>
          </w:tcPr>
          <w:p w14:paraId="7BC61C71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7A3E061F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D0C84" w:rsidRPr="00DB29F2" w14:paraId="2A1CC65D" w14:textId="77777777" w:rsidTr="00F94DFB">
        <w:tc>
          <w:tcPr>
            <w:tcW w:w="534" w:type="dxa"/>
            <w:vAlign w:val="center"/>
          </w:tcPr>
          <w:p w14:paraId="4C8B9A9B" w14:textId="17E78C66" w:rsidR="00AD0C84" w:rsidRPr="007F0A88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d)</w:t>
            </w:r>
          </w:p>
        </w:tc>
        <w:tc>
          <w:tcPr>
            <w:tcW w:w="5244" w:type="dxa"/>
          </w:tcPr>
          <w:p w14:paraId="22B71C54" w14:textId="3F7C23A1" w:rsidR="00AD0C84" w:rsidRPr="00AD0C84" w:rsidRDefault="00AD0C84" w:rsidP="00AD0C84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D0C84">
              <w:rPr>
                <w:rFonts w:ascii="Trebuchet MS" w:hAnsi="Trebuchet MS" w:cs="Arial"/>
                <w:sz w:val="20"/>
                <w:szCs w:val="20"/>
              </w:rPr>
              <w:t>Filtr geometrii - umożliwia poprawę niskiej jakości lub błędnych rysunków CAD w celu zwiększenia efektywności pracy.</w:t>
            </w:r>
          </w:p>
        </w:tc>
        <w:tc>
          <w:tcPr>
            <w:tcW w:w="1217" w:type="dxa"/>
            <w:vAlign w:val="center"/>
          </w:tcPr>
          <w:p w14:paraId="65C68B32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0CD6DE59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D0C84" w:rsidRPr="00DB29F2" w14:paraId="58D88B39" w14:textId="77777777" w:rsidTr="00F94DFB">
        <w:tc>
          <w:tcPr>
            <w:tcW w:w="534" w:type="dxa"/>
            <w:vAlign w:val="center"/>
          </w:tcPr>
          <w:p w14:paraId="114090A7" w14:textId="2901DDA1" w:rsidR="00AD0C84" w:rsidRPr="007F0A88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e)</w:t>
            </w:r>
          </w:p>
        </w:tc>
        <w:tc>
          <w:tcPr>
            <w:tcW w:w="5244" w:type="dxa"/>
          </w:tcPr>
          <w:p w14:paraId="74FA002D" w14:textId="2731176C" w:rsidR="00AD0C84" w:rsidRPr="00AD0C84" w:rsidRDefault="00AD0C84" w:rsidP="00AD0C84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D0C84">
              <w:rPr>
                <w:rFonts w:ascii="Trebuchet MS" w:hAnsi="Trebuchet MS" w:cs="Arial"/>
                <w:sz w:val="20"/>
                <w:szCs w:val="20"/>
              </w:rPr>
              <w:t>Generowanie programów cięcia bezpośrednio z modeli 3D i umożliwienie przekształcenia ich w gotowe rozkłady 2D zaledwie w kilku kliknięciach. Automatyczne rozmieszczanie i rozdzielanie elementów według grubości blachy, materiału i innych parametrów. Moduł, który obsługuje import różnych formatów plików oraz pozwala na pobieranie projektów detali z biblioteki</w:t>
            </w:r>
          </w:p>
        </w:tc>
        <w:tc>
          <w:tcPr>
            <w:tcW w:w="1217" w:type="dxa"/>
            <w:vAlign w:val="center"/>
          </w:tcPr>
          <w:p w14:paraId="35E5B051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47A9D18B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D0C84" w:rsidRPr="00DB29F2" w14:paraId="4E44090B" w14:textId="77777777" w:rsidTr="00F94DFB">
        <w:tc>
          <w:tcPr>
            <w:tcW w:w="534" w:type="dxa"/>
            <w:vAlign w:val="center"/>
          </w:tcPr>
          <w:p w14:paraId="41E696BF" w14:textId="47A02249" w:rsidR="00AD0C84" w:rsidRPr="007F0A88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f)</w:t>
            </w:r>
          </w:p>
        </w:tc>
        <w:tc>
          <w:tcPr>
            <w:tcW w:w="5244" w:type="dxa"/>
          </w:tcPr>
          <w:p w14:paraId="4631F4C1" w14:textId="215C4BCD" w:rsidR="00AD0C84" w:rsidRPr="00AD0C84" w:rsidRDefault="00AD0C84" w:rsidP="00AD0C84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AD0C84">
              <w:rPr>
                <w:rFonts w:ascii="Trebuchet MS" w:hAnsi="Trebuchet MS" w:cs="Arial"/>
                <w:sz w:val="20"/>
                <w:szCs w:val="20"/>
              </w:rPr>
              <w:t>Planowanie i zarządzanie produkcją - narzędzie stworzone do planowania, kontroli i zarządzania produkcją, mające na celu poprawę wydajności pracy</w:t>
            </w:r>
          </w:p>
        </w:tc>
        <w:tc>
          <w:tcPr>
            <w:tcW w:w="1217" w:type="dxa"/>
            <w:vAlign w:val="center"/>
          </w:tcPr>
          <w:p w14:paraId="05876204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35C7D506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AD0C84" w:rsidRPr="00DB29F2" w14:paraId="4F8D993D" w14:textId="77777777" w:rsidTr="001E634A">
        <w:tc>
          <w:tcPr>
            <w:tcW w:w="534" w:type="dxa"/>
            <w:vAlign w:val="center"/>
          </w:tcPr>
          <w:p w14:paraId="190493FC" w14:textId="4CBE040B" w:rsidR="00AD0C84" w:rsidRPr="007F0A88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g)</w:t>
            </w:r>
          </w:p>
        </w:tc>
        <w:tc>
          <w:tcPr>
            <w:tcW w:w="5244" w:type="dxa"/>
          </w:tcPr>
          <w:p w14:paraId="5FADE6B6" w14:textId="6CD4A879" w:rsidR="00AD0C84" w:rsidRPr="007F0A88" w:rsidRDefault="00AD0C84" w:rsidP="00AD0C84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241C81">
              <w:rPr>
                <w:rFonts w:ascii="Trebuchet MS" w:hAnsi="Trebuchet MS" w:cs="Arial"/>
                <w:sz w:val="20"/>
                <w:szCs w:val="20"/>
              </w:rPr>
              <w:t>Możliwość zarządzania interfejsami plików i raportów, usprawniający komunikację między maszyną a systemem ERP lub MES klienta. Połączenie może być realizowane za pomocą różnych formatów plików, takich jak ASCII, XML, CSV i HTML</w:t>
            </w:r>
          </w:p>
        </w:tc>
        <w:tc>
          <w:tcPr>
            <w:tcW w:w="1217" w:type="dxa"/>
            <w:vAlign w:val="center"/>
          </w:tcPr>
          <w:p w14:paraId="2D78CEDA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vAlign w:val="center"/>
          </w:tcPr>
          <w:p w14:paraId="0EA448E8" w14:textId="77777777" w:rsidR="00AD0C84" w:rsidRPr="00DB29F2" w:rsidRDefault="00AD0C84" w:rsidP="00AD0C8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  <w:tr w:rsidR="008D1B24" w:rsidRPr="00DB29F2" w14:paraId="58A72AAB" w14:textId="77777777" w:rsidTr="007C5634">
        <w:tc>
          <w:tcPr>
            <w:tcW w:w="534" w:type="dxa"/>
            <w:shd w:val="clear" w:color="auto" w:fill="A6A6A6" w:themeFill="background1" w:themeFillShade="A6"/>
            <w:vAlign w:val="center"/>
          </w:tcPr>
          <w:p w14:paraId="630ED6F8" w14:textId="1AA2EC6C" w:rsidR="008D1B24" w:rsidRDefault="00BA329E" w:rsidP="008D1B2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III</w:t>
            </w:r>
            <w:r w:rsidR="00032F13">
              <w:rPr>
                <w:rFonts w:ascii="Trebuchet MS" w:hAnsi="Trebuchet MS"/>
                <w:sz w:val="20"/>
                <w:szCs w:val="20"/>
              </w:rPr>
              <w:t>)</w:t>
            </w:r>
          </w:p>
        </w:tc>
        <w:tc>
          <w:tcPr>
            <w:tcW w:w="5244" w:type="dxa"/>
            <w:shd w:val="clear" w:color="auto" w:fill="A6A6A6" w:themeFill="background1" w:themeFillShade="A6"/>
            <w:vAlign w:val="center"/>
          </w:tcPr>
          <w:p w14:paraId="4B59CCCC" w14:textId="5977BC4C" w:rsidR="008D1B24" w:rsidRPr="00DB29F2" w:rsidRDefault="008D1B24" w:rsidP="008D1B24">
            <w:pPr>
              <w:spacing w:before="60" w:afterLines="60" w:after="144"/>
              <w:jc w:val="both"/>
              <w:rPr>
                <w:rFonts w:ascii="Trebuchet MS" w:hAnsi="Trebuchet MS"/>
                <w:sz w:val="20"/>
                <w:szCs w:val="20"/>
              </w:rPr>
            </w:pPr>
            <w:r w:rsidRPr="00DD731D">
              <w:rPr>
                <w:rFonts w:ascii="Trebuchet MS" w:hAnsi="Trebuchet MS"/>
                <w:sz w:val="20"/>
                <w:szCs w:val="20"/>
              </w:rPr>
              <w:t>Dostawa obejmująca również: uruchomienie oraz szkolenie</w:t>
            </w:r>
            <w:r w:rsidR="00BA329E">
              <w:rPr>
                <w:rFonts w:ascii="Trebuchet MS" w:hAnsi="Trebuchet MS"/>
                <w:sz w:val="20"/>
                <w:szCs w:val="20"/>
              </w:rPr>
              <w:t xml:space="preserve"> z obsługi urządzeń</w:t>
            </w:r>
            <w:r w:rsidR="00B43043">
              <w:rPr>
                <w:rFonts w:ascii="Trebuchet MS" w:hAnsi="Trebuchet MS"/>
                <w:sz w:val="20"/>
                <w:szCs w:val="20"/>
              </w:rPr>
              <w:t>, i</w:t>
            </w:r>
            <w:r w:rsidR="00B43043">
              <w:rPr>
                <w:rFonts w:ascii="Trebuchet MS" w:hAnsi="Trebuchet MS"/>
                <w:sz w:val="20"/>
                <w:szCs w:val="20"/>
              </w:rPr>
              <w:t>nstalacj</w:t>
            </w:r>
            <w:r w:rsidR="00B43043">
              <w:rPr>
                <w:rFonts w:ascii="Trebuchet MS" w:hAnsi="Trebuchet MS"/>
                <w:sz w:val="20"/>
                <w:szCs w:val="20"/>
              </w:rPr>
              <w:t>ę</w:t>
            </w:r>
            <w:r w:rsidR="00B43043">
              <w:rPr>
                <w:rFonts w:ascii="Trebuchet MS" w:hAnsi="Trebuchet MS"/>
                <w:sz w:val="20"/>
                <w:szCs w:val="20"/>
              </w:rPr>
              <w:t xml:space="preserve"> oprogramowania do zarządzania produkcją oraz zintegrowanie z ciągiem technologicznym, szkolenie z obsługi.</w:t>
            </w:r>
          </w:p>
        </w:tc>
        <w:tc>
          <w:tcPr>
            <w:tcW w:w="1217" w:type="dxa"/>
            <w:vAlign w:val="center"/>
          </w:tcPr>
          <w:p w14:paraId="4F128CBE" w14:textId="77777777" w:rsidR="008D1B24" w:rsidRPr="00DB29F2" w:rsidRDefault="008D1B24" w:rsidP="008D1B2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2293" w:type="dxa"/>
            <w:shd w:val="clear" w:color="auto" w:fill="D9D9D9" w:themeFill="background1" w:themeFillShade="D9"/>
            <w:vAlign w:val="center"/>
          </w:tcPr>
          <w:p w14:paraId="15AE3EAD" w14:textId="77777777" w:rsidR="008D1B24" w:rsidRPr="00DB29F2" w:rsidRDefault="008D1B24" w:rsidP="008D1B24">
            <w:pPr>
              <w:spacing w:before="60" w:afterLines="60" w:after="144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201CC853" w14:textId="77777777" w:rsidR="00DB29F2" w:rsidRPr="00DB29F2" w:rsidRDefault="00DB29F2">
      <w:pPr>
        <w:rPr>
          <w:rFonts w:ascii="Trebuchet MS" w:hAnsi="Trebuchet MS"/>
          <w:sz w:val="20"/>
          <w:szCs w:val="20"/>
        </w:rPr>
      </w:pPr>
    </w:p>
    <w:p w14:paraId="0B3DE8B4" w14:textId="77777777" w:rsidR="00DB29F2" w:rsidRPr="00DB29F2" w:rsidRDefault="00DB29F2">
      <w:pPr>
        <w:rPr>
          <w:rFonts w:ascii="Trebuchet MS" w:hAnsi="Trebuchet MS"/>
          <w:sz w:val="20"/>
          <w:szCs w:val="20"/>
        </w:rPr>
      </w:pPr>
    </w:p>
    <w:p w14:paraId="6114FEFB" w14:textId="77777777" w:rsidR="00DB29F2" w:rsidRPr="00DB29F2" w:rsidRDefault="00DB29F2">
      <w:pPr>
        <w:rPr>
          <w:rFonts w:ascii="Trebuchet MS" w:hAnsi="Trebuchet MS"/>
          <w:sz w:val="20"/>
          <w:szCs w:val="20"/>
        </w:rPr>
      </w:pPr>
    </w:p>
    <w:p w14:paraId="7D86C8DC" w14:textId="77777777" w:rsidR="00DB29F2" w:rsidRPr="00C07645" w:rsidRDefault="00C07645" w:rsidP="00C07645">
      <w:pPr>
        <w:pStyle w:val="Bezodstpw"/>
        <w:ind w:left="5664"/>
        <w:rPr>
          <w:rFonts w:ascii="Trebuchet MS" w:hAnsi="Trebuchet MS"/>
          <w:sz w:val="20"/>
          <w:szCs w:val="20"/>
        </w:rPr>
      </w:pPr>
      <w:r w:rsidRPr="00C07645">
        <w:rPr>
          <w:rFonts w:ascii="Trebuchet MS" w:hAnsi="Trebuchet MS"/>
          <w:sz w:val="20"/>
          <w:szCs w:val="20"/>
        </w:rPr>
        <w:t>______________________</w:t>
      </w:r>
      <w:r>
        <w:rPr>
          <w:rFonts w:ascii="Trebuchet MS" w:hAnsi="Trebuchet MS"/>
          <w:sz w:val="20"/>
          <w:szCs w:val="20"/>
        </w:rPr>
        <w:t>____</w:t>
      </w:r>
      <w:r w:rsidRPr="00C07645">
        <w:rPr>
          <w:rFonts w:ascii="Trebuchet MS" w:hAnsi="Trebuchet MS"/>
          <w:sz w:val="20"/>
          <w:szCs w:val="20"/>
        </w:rPr>
        <w:t>______</w:t>
      </w:r>
    </w:p>
    <w:p w14:paraId="36D48C6B" w14:textId="77777777" w:rsidR="00C07645" w:rsidRPr="00C07645" w:rsidRDefault="00773C6A" w:rsidP="00773C6A">
      <w:pPr>
        <w:pStyle w:val="Bezodstpw"/>
        <w:ind w:left="5664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       Data i p</w:t>
      </w:r>
      <w:r w:rsidR="00C07645" w:rsidRPr="00C07645">
        <w:rPr>
          <w:rFonts w:ascii="Trebuchet MS" w:hAnsi="Trebuchet MS"/>
          <w:sz w:val="20"/>
          <w:szCs w:val="20"/>
        </w:rPr>
        <w:t>odpis wystawcy oferty</w:t>
      </w:r>
    </w:p>
    <w:sectPr w:rsidR="00C07645" w:rsidRPr="00C07645" w:rsidSect="001F4835">
      <w:headerReference w:type="default" r:id="rId8"/>
      <w:footerReference w:type="default" r:id="rId9"/>
      <w:pgSz w:w="11906" w:h="16838"/>
      <w:pgMar w:top="1418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A7CF63C" w14:textId="77777777" w:rsidR="00DB29F2" w:rsidRDefault="00DB29F2" w:rsidP="00DB29F2">
      <w:pPr>
        <w:spacing w:after="0" w:line="240" w:lineRule="auto"/>
      </w:pPr>
      <w:r>
        <w:separator/>
      </w:r>
    </w:p>
  </w:endnote>
  <w:endnote w:type="continuationSeparator" w:id="0">
    <w:p w14:paraId="09B08942" w14:textId="77777777" w:rsidR="00DB29F2" w:rsidRDefault="00DB29F2" w:rsidP="00DB29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045407953"/>
      <w:docPartObj>
        <w:docPartGallery w:val="Page Numbers (Bottom of Page)"/>
        <w:docPartUnique/>
      </w:docPartObj>
    </w:sdtPr>
    <w:sdtEndPr/>
    <w:sdtContent>
      <w:sdt>
        <w:sdtPr>
          <w:id w:val="-1105956157"/>
          <w:docPartObj>
            <w:docPartGallery w:val="Page Numbers (Top of Page)"/>
            <w:docPartUnique/>
          </w:docPartObj>
        </w:sdtPr>
        <w:sdtEndPr/>
        <w:sdtContent>
          <w:p w14:paraId="1B37CFF0" w14:textId="77777777" w:rsidR="00812CF8" w:rsidRDefault="00812CF8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08E8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4508E8">
              <w:rPr>
                <w:b/>
                <w:bCs/>
                <w:noProof/>
              </w:rPr>
              <w:t>3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4730EA1A" w14:textId="77777777" w:rsidR="00812CF8" w:rsidRDefault="00812C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1BBF50" w14:textId="77777777" w:rsidR="00DB29F2" w:rsidRDefault="00DB29F2" w:rsidP="00DB29F2">
      <w:pPr>
        <w:spacing w:after="0" w:line="240" w:lineRule="auto"/>
      </w:pPr>
      <w:r>
        <w:separator/>
      </w:r>
    </w:p>
  </w:footnote>
  <w:footnote w:type="continuationSeparator" w:id="0">
    <w:p w14:paraId="1C66F6E6" w14:textId="77777777" w:rsidR="00DB29F2" w:rsidRDefault="00DB29F2" w:rsidP="00DB29F2">
      <w:pPr>
        <w:spacing w:after="0" w:line="240" w:lineRule="auto"/>
      </w:pPr>
      <w:r>
        <w:continuationSeparator/>
      </w:r>
    </w:p>
  </w:footnote>
  <w:footnote w:id="1">
    <w:p w14:paraId="6E3D65DB" w14:textId="77777777" w:rsidR="00C07645" w:rsidRDefault="00C07645">
      <w:pPr>
        <w:pStyle w:val="Tekstprzypisudolnego"/>
      </w:pPr>
      <w:r>
        <w:rPr>
          <w:rStyle w:val="Odwoanieprzypisudolnego"/>
        </w:rPr>
        <w:footnoteRef/>
      </w:r>
      <w:r>
        <w:t xml:space="preserve"> Należy uzupełnić (TAK lub NIE)</w:t>
      </w:r>
    </w:p>
  </w:footnote>
  <w:footnote w:id="2">
    <w:p w14:paraId="4479677D" w14:textId="6C4DC12B" w:rsidR="00C07645" w:rsidRDefault="00C07645">
      <w:pPr>
        <w:pStyle w:val="Tekstprzypisudolnego"/>
      </w:pPr>
      <w:r>
        <w:rPr>
          <w:rStyle w:val="Odwoanieprzypisudolnego"/>
        </w:rPr>
        <w:footnoteRef/>
      </w:r>
      <w:r>
        <w:t xml:space="preserve"> </w:t>
      </w:r>
      <w:r w:rsidR="000B0724" w:rsidRPr="000B0724">
        <w:t>Należy podać źródło danych potwierdzających parametr w zał</w:t>
      </w:r>
      <w:r w:rsidR="000B0724">
        <w:t xml:space="preserve">ączonej do Oferty specyfikacji </w:t>
      </w:r>
      <w:r w:rsidR="000B0724" w:rsidRPr="000B0724">
        <w:t xml:space="preserve">umożliwiający odnalezienie danej wartości / cechy – nazwa i nr załącznika </w:t>
      </w:r>
      <w:r w:rsidR="00C01F44">
        <w:t>oraz</w:t>
      </w:r>
      <w:r w:rsidR="000B0724" w:rsidRPr="000B0724">
        <w:t xml:space="preserve"> nr strony, na której znajduje się potwierdzenie spełnienia parametru, etc.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072DA4" w14:textId="77777777" w:rsidR="00E902D2" w:rsidRDefault="00E902D2" w:rsidP="007C5634">
    <w:pPr>
      <w:pStyle w:val="Nagwek"/>
      <w:rPr>
        <w:sz w:val="16"/>
      </w:rPr>
    </w:pPr>
    <w:bookmarkStart w:id="0" w:name="_Hlk184126063"/>
    <w:bookmarkStart w:id="1" w:name="_Hlk184126064"/>
    <w:bookmarkStart w:id="2" w:name="_Hlk156217945"/>
    <w:r>
      <w:rPr>
        <w:noProof/>
      </w:rPr>
      <w:drawing>
        <wp:inline distT="0" distB="0" distL="0" distR="0" wp14:anchorId="63807F9E" wp14:editId="53ACCDE7">
          <wp:extent cx="5759450" cy="803733"/>
          <wp:effectExtent l="0" t="0" r="0" b="0"/>
          <wp:docPr id="1065189053" name="Obraz 106518905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9450" cy="80373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14:paraId="5B16E758" w14:textId="5A62F303" w:rsidR="00DB29F2" w:rsidRDefault="00E902D2">
    <w:pPr>
      <w:pStyle w:val="Nagwek"/>
      <w:rPr>
        <w:rFonts w:ascii="Trebuchet MS" w:hAnsi="Trebuchet MS"/>
        <w:sz w:val="20"/>
        <w:szCs w:val="20"/>
      </w:rPr>
    </w:pPr>
    <w:r w:rsidRPr="00DC562F">
      <w:rPr>
        <w:rFonts w:ascii="Trebuchet MS" w:hAnsi="Trebuchet MS"/>
        <w:sz w:val="20"/>
        <w:szCs w:val="20"/>
      </w:rPr>
      <w:t>Dotyczy projektu nr: FEPD.01.05-IZ.00-00</w:t>
    </w:r>
    <w:r w:rsidR="00F27F0D">
      <w:rPr>
        <w:rFonts w:ascii="Trebuchet MS" w:hAnsi="Trebuchet MS"/>
        <w:sz w:val="20"/>
        <w:szCs w:val="20"/>
      </w:rPr>
      <w:t>18</w:t>
    </w:r>
    <w:r w:rsidRPr="00DC562F">
      <w:rPr>
        <w:rFonts w:ascii="Trebuchet MS" w:hAnsi="Trebuchet MS"/>
        <w:sz w:val="20"/>
        <w:szCs w:val="20"/>
      </w:rPr>
      <w:t>/2</w:t>
    </w:r>
    <w:bookmarkEnd w:id="0"/>
    <w:bookmarkEnd w:id="1"/>
    <w:bookmarkEnd w:id="2"/>
    <w:r w:rsidR="00F27F0D">
      <w:rPr>
        <w:rFonts w:ascii="Trebuchet MS" w:hAnsi="Trebuchet MS"/>
        <w:sz w:val="20"/>
        <w:szCs w:val="20"/>
      </w:rPr>
      <w:t>5</w:t>
    </w:r>
  </w:p>
  <w:p w14:paraId="7193925F" w14:textId="77777777" w:rsidR="007C5634" w:rsidRPr="00E902D2" w:rsidRDefault="007C5634">
    <w:pPr>
      <w:pStyle w:val="Nagwek"/>
      <w:rPr>
        <w:rFonts w:ascii="Trebuchet MS" w:hAnsi="Trebuchet MS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372EA"/>
    <w:multiLevelType w:val="hybridMultilevel"/>
    <w:tmpl w:val="92DEE74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99713C"/>
    <w:multiLevelType w:val="hybridMultilevel"/>
    <w:tmpl w:val="D89A227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5F2981"/>
    <w:multiLevelType w:val="hybridMultilevel"/>
    <w:tmpl w:val="10D071C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6B70460"/>
    <w:multiLevelType w:val="hybridMultilevel"/>
    <w:tmpl w:val="0620491E"/>
    <w:lvl w:ilvl="0" w:tplc="812E391E">
      <w:start w:val="1"/>
      <w:numFmt w:val="bullet"/>
      <w:lvlText w:val="-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33185F70"/>
    <w:multiLevelType w:val="hybridMultilevel"/>
    <w:tmpl w:val="4628F76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C583911"/>
    <w:multiLevelType w:val="hybridMultilevel"/>
    <w:tmpl w:val="1E3AE40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745D1B"/>
    <w:multiLevelType w:val="hybridMultilevel"/>
    <w:tmpl w:val="5062222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CB94EC9"/>
    <w:multiLevelType w:val="hybridMultilevel"/>
    <w:tmpl w:val="7E0C0F0C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98D711C"/>
    <w:multiLevelType w:val="hybridMultilevel"/>
    <w:tmpl w:val="018EFE5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950E9"/>
    <w:multiLevelType w:val="hybridMultilevel"/>
    <w:tmpl w:val="28B053B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678734B"/>
    <w:multiLevelType w:val="hybridMultilevel"/>
    <w:tmpl w:val="B9E86D1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3191016"/>
    <w:multiLevelType w:val="hybridMultilevel"/>
    <w:tmpl w:val="B8DC5BE0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A90847"/>
    <w:multiLevelType w:val="hybridMultilevel"/>
    <w:tmpl w:val="60C01A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BDC1C34"/>
    <w:multiLevelType w:val="hybridMultilevel"/>
    <w:tmpl w:val="750A9A9E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F4A489A"/>
    <w:multiLevelType w:val="hybridMultilevel"/>
    <w:tmpl w:val="F838312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454602"/>
    <w:multiLevelType w:val="hybridMultilevel"/>
    <w:tmpl w:val="F18E780A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2A49FA"/>
    <w:multiLevelType w:val="hybridMultilevel"/>
    <w:tmpl w:val="1108D5DA"/>
    <w:lvl w:ilvl="0" w:tplc="7C7E4BB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107515"/>
    <w:multiLevelType w:val="hybridMultilevel"/>
    <w:tmpl w:val="EC10AE7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23358244">
    <w:abstractNumId w:val="5"/>
  </w:num>
  <w:num w:numId="2" w16cid:durableId="1809009076">
    <w:abstractNumId w:val="13"/>
  </w:num>
  <w:num w:numId="3" w16cid:durableId="2099473542">
    <w:abstractNumId w:val="3"/>
  </w:num>
  <w:num w:numId="4" w16cid:durableId="1216354629">
    <w:abstractNumId w:val="7"/>
  </w:num>
  <w:num w:numId="5" w16cid:durableId="1414232613">
    <w:abstractNumId w:val="16"/>
  </w:num>
  <w:num w:numId="6" w16cid:durableId="670716837">
    <w:abstractNumId w:val="4"/>
  </w:num>
  <w:num w:numId="7" w16cid:durableId="1543444542">
    <w:abstractNumId w:val="0"/>
  </w:num>
  <w:num w:numId="8" w16cid:durableId="159270906">
    <w:abstractNumId w:val="17"/>
  </w:num>
  <w:num w:numId="9" w16cid:durableId="412820184">
    <w:abstractNumId w:val="14"/>
  </w:num>
  <w:num w:numId="10" w16cid:durableId="1771584358">
    <w:abstractNumId w:val="15"/>
  </w:num>
  <w:num w:numId="11" w16cid:durableId="1179849253">
    <w:abstractNumId w:val="10"/>
  </w:num>
  <w:num w:numId="12" w16cid:durableId="654605290">
    <w:abstractNumId w:val="2"/>
  </w:num>
  <w:num w:numId="13" w16cid:durableId="2086343549">
    <w:abstractNumId w:val="8"/>
  </w:num>
  <w:num w:numId="14" w16cid:durableId="601107368">
    <w:abstractNumId w:val="1"/>
  </w:num>
  <w:num w:numId="15" w16cid:durableId="1275987467">
    <w:abstractNumId w:val="9"/>
  </w:num>
  <w:num w:numId="16" w16cid:durableId="1476989994">
    <w:abstractNumId w:val="6"/>
  </w:num>
  <w:num w:numId="17" w16cid:durableId="724256566">
    <w:abstractNumId w:val="12"/>
  </w:num>
  <w:num w:numId="18" w16cid:durableId="145235653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860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B29F2"/>
    <w:rsid w:val="00002A58"/>
    <w:rsid w:val="00032F13"/>
    <w:rsid w:val="00057A01"/>
    <w:rsid w:val="0006372B"/>
    <w:rsid w:val="000A1F52"/>
    <w:rsid w:val="000A2BD8"/>
    <w:rsid w:val="000B0724"/>
    <w:rsid w:val="000D1DC0"/>
    <w:rsid w:val="000E6A5A"/>
    <w:rsid w:val="000F174A"/>
    <w:rsid w:val="0013278A"/>
    <w:rsid w:val="0013668F"/>
    <w:rsid w:val="001446F2"/>
    <w:rsid w:val="00192EA2"/>
    <w:rsid w:val="001A6449"/>
    <w:rsid w:val="001C4DC5"/>
    <w:rsid w:val="001F4835"/>
    <w:rsid w:val="001F554D"/>
    <w:rsid w:val="00216CC1"/>
    <w:rsid w:val="0026012A"/>
    <w:rsid w:val="002907C7"/>
    <w:rsid w:val="002A11A5"/>
    <w:rsid w:val="002E4A63"/>
    <w:rsid w:val="002E54B6"/>
    <w:rsid w:val="002F2276"/>
    <w:rsid w:val="003159E5"/>
    <w:rsid w:val="00327866"/>
    <w:rsid w:val="00383ABF"/>
    <w:rsid w:val="0039128A"/>
    <w:rsid w:val="003B5414"/>
    <w:rsid w:val="003B7223"/>
    <w:rsid w:val="003B7482"/>
    <w:rsid w:val="003F52A8"/>
    <w:rsid w:val="004021FF"/>
    <w:rsid w:val="00407565"/>
    <w:rsid w:val="0041154F"/>
    <w:rsid w:val="00443B93"/>
    <w:rsid w:val="004508E8"/>
    <w:rsid w:val="004B19C7"/>
    <w:rsid w:val="004C1D96"/>
    <w:rsid w:val="004F2D93"/>
    <w:rsid w:val="00580CCF"/>
    <w:rsid w:val="00592B71"/>
    <w:rsid w:val="00592F7E"/>
    <w:rsid w:val="005D5085"/>
    <w:rsid w:val="005E3A8F"/>
    <w:rsid w:val="0060092B"/>
    <w:rsid w:val="00664C9A"/>
    <w:rsid w:val="006E015C"/>
    <w:rsid w:val="006F38AB"/>
    <w:rsid w:val="00712C14"/>
    <w:rsid w:val="00773C6A"/>
    <w:rsid w:val="00782CED"/>
    <w:rsid w:val="00793B72"/>
    <w:rsid w:val="007C5634"/>
    <w:rsid w:val="007F0A88"/>
    <w:rsid w:val="007F14CD"/>
    <w:rsid w:val="008003EF"/>
    <w:rsid w:val="00812CF8"/>
    <w:rsid w:val="0089337E"/>
    <w:rsid w:val="008D1B24"/>
    <w:rsid w:val="00922A7B"/>
    <w:rsid w:val="00937ACA"/>
    <w:rsid w:val="009E1B14"/>
    <w:rsid w:val="009F692C"/>
    <w:rsid w:val="00A00AF7"/>
    <w:rsid w:val="00AA5236"/>
    <w:rsid w:val="00AD0C84"/>
    <w:rsid w:val="00B011A3"/>
    <w:rsid w:val="00B43043"/>
    <w:rsid w:val="00BA329E"/>
    <w:rsid w:val="00C01376"/>
    <w:rsid w:val="00C01F44"/>
    <w:rsid w:val="00C07645"/>
    <w:rsid w:val="00CD67F7"/>
    <w:rsid w:val="00CD6A8D"/>
    <w:rsid w:val="00D10F19"/>
    <w:rsid w:val="00D47218"/>
    <w:rsid w:val="00D541F1"/>
    <w:rsid w:val="00D60C3E"/>
    <w:rsid w:val="00DB29F2"/>
    <w:rsid w:val="00DB5D33"/>
    <w:rsid w:val="00DD731D"/>
    <w:rsid w:val="00DE734C"/>
    <w:rsid w:val="00DF0B38"/>
    <w:rsid w:val="00DF7DE8"/>
    <w:rsid w:val="00E1259C"/>
    <w:rsid w:val="00E17539"/>
    <w:rsid w:val="00E902D2"/>
    <w:rsid w:val="00ED76F5"/>
    <w:rsid w:val="00F27F0D"/>
    <w:rsid w:val="00F45529"/>
    <w:rsid w:val="00F46C46"/>
    <w:rsid w:val="00F83940"/>
    <w:rsid w:val="00F91C59"/>
    <w:rsid w:val="00FB1C9F"/>
    <w:rsid w:val="00FC2B80"/>
    <w:rsid w:val="00FF0034"/>
    <w:rsid w:val="00FF22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6017"/>
    <o:shapelayout v:ext="edit">
      <o:idmap v:ext="edit" data="1"/>
    </o:shapelayout>
  </w:shapeDefaults>
  <w:decimalSymbol w:val=","/>
  <w:listSeparator w:val=";"/>
  <w14:docId w14:val="4332817E"/>
  <w15:docId w15:val="{9415AE09-AC76-4FAF-B15D-B3E26E0CDC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2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29F2"/>
  </w:style>
  <w:style w:type="paragraph" w:styleId="Stopka">
    <w:name w:val="footer"/>
    <w:basedOn w:val="Normalny"/>
    <w:link w:val="StopkaZnak"/>
    <w:uiPriority w:val="99"/>
    <w:unhideWhenUsed/>
    <w:rsid w:val="00DB29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29F2"/>
  </w:style>
  <w:style w:type="table" w:styleId="Tabela-Siatka">
    <w:name w:val="Table Grid"/>
    <w:basedOn w:val="Standardowy"/>
    <w:uiPriority w:val="59"/>
    <w:rsid w:val="00DB29F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812CF8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C07645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0764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07645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07645"/>
    <w:rPr>
      <w:vertAlign w:val="superscript"/>
    </w:rPr>
  </w:style>
  <w:style w:type="character" w:styleId="Odwoaniedokomentarza">
    <w:name w:val="annotation reference"/>
    <w:basedOn w:val="Domylnaczcionkaakapitu"/>
    <w:semiHidden/>
    <w:unhideWhenUsed/>
    <w:rsid w:val="00C01376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C0137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01376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0137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01376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1289563-231B-4567-80BC-30372AB417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319</TotalTime>
  <Pages>5</Pages>
  <Words>941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6576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Team Consulting</dc:creator>
  <cp:lastModifiedBy>Praca Team</cp:lastModifiedBy>
  <cp:revision>59</cp:revision>
  <cp:lastPrinted>2024-12-18T10:58:00Z</cp:lastPrinted>
  <dcterms:created xsi:type="dcterms:W3CDTF">2021-10-12T13:09:00Z</dcterms:created>
  <dcterms:modified xsi:type="dcterms:W3CDTF">2026-04-17T09:15:00Z</dcterms:modified>
</cp:coreProperties>
</file>